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CF" w:rsidRDefault="00CE66CF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CE66CF" w:rsidRDefault="00CE66CF">
      <w:pPr>
        <w:pStyle w:val="ConsPlusNormal"/>
        <w:jc w:val="both"/>
        <w:outlineLvl w:val="0"/>
      </w:pPr>
    </w:p>
    <w:p w:rsidR="00CE66CF" w:rsidRDefault="00CE66CF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АДМИНИСТРАЦИЯ СМОЛЕНСКОЙ ОБЛАСТИ</w:t>
      </w:r>
    </w:p>
    <w:p w:rsidR="00CE66CF" w:rsidRDefault="00CE66CF">
      <w:pPr>
        <w:pStyle w:val="ConsPlusNormal"/>
        <w:jc w:val="center"/>
        <w:rPr>
          <w:b/>
          <w:bCs/>
        </w:rPr>
      </w:pPr>
    </w:p>
    <w:p w:rsidR="00CE66CF" w:rsidRDefault="00CE66CF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CE66CF" w:rsidRDefault="00CE66CF">
      <w:pPr>
        <w:pStyle w:val="ConsPlusNormal"/>
        <w:jc w:val="center"/>
        <w:rPr>
          <w:b/>
          <w:bCs/>
        </w:rPr>
      </w:pPr>
      <w:r>
        <w:rPr>
          <w:b/>
          <w:bCs/>
        </w:rPr>
        <w:t>от 30 ноября 2021 г. N 753</w:t>
      </w:r>
    </w:p>
    <w:p w:rsidR="00CE66CF" w:rsidRDefault="00CE66CF">
      <w:pPr>
        <w:pStyle w:val="ConsPlusNormal"/>
        <w:jc w:val="center"/>
        <w:rPr>
          <w:b/>
          <w:bCs/>
        </w:rPr>
      </w:pPr>
    </w:p>
    <w:p w:rsidR="00CE66CF" w:rsidRDefault="00CE66CF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ПОЛОЖЕНИЯ О РЕГИОНАЛЬНОМ ГОСУДАРСТВЕННОМ</w:t>
      </w:r>
    </w:p>
    <w:p w:rsidR="00CE66CF" w:rsidRDefault="00CE66CF">
      <w:pPr>
        <w:pStyle w:val="ConsPlusNormal"/>
        <w:jc w:val="center"/>
        <w:rPr>
          <w:b/>
          <w:bCs/>
        </w:rPr>
      </w:pPr>
      <w:r>
        <w:rPr>
          <w:b/>
          <w:bCs/>
        </w:rPr>
        <w:t>КОНТРОЛЕ (НАДЗОРЕ) В ОБЛАСТИ ОБРАЩЕНИЯ С ЖИВОТНЫМИ</w:t>
      </w:r>
    </w:p>
    <w:p w:rsidR="00CE66CF" w:rsidRDefault="00CE66C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CE6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6CF" w:rsidRDefault="00CE66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6CF" w:rsidRDefault="00CE66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66CF" w:rsidRDefault="00CE66C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E66CF" w:rsidRDefault="00CE66C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CE66CF" w:rsidRDefault="00CE66C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08.02.2023 N 35,</w:t>
            </w:r>
          </w:p>
          <w:p w:rsidR="00CE66CF" w:rsidRDefault="00CE66C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постановлений Правительства Смоленской области</w:t>
            </w:r>
          </w:p>
          <w:p w:rsidR="00CE66CF" w:rsidRDefault="00CE66C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07.12.2023 </w:t>
            </w:r>
            <w:hyperlink r:id="rId6" w:history="1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 xml:space="preserve">, от 29.10.2024 </w:t>
            </w:r>
            <w:hyperlink r:id="rId7" w:history="1">
              <w:r>
                <w:rPr>
                  <w:color w:val="0000FF"/>
                </w:rPr>
                <w:t>N 805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6CF" w:rsidRDefault="00CE66C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CE66CF" w:rsidRDefault="00CE66CF">
      <w:pPr>
        <w:pStyle w:val="ConsPlusNormal"/>
        <w:jc w:val="both"/>
      </w:pPr>
    </w:p>
    <w:p w:rsidR="00CE66CF" w:rsidRDefault="00CE66CF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2 части 1 статьи 19</w:t>
        </w:r>
      </w:hyperlink>
      <w:r>
        <w:t xml:space="preserve"> Федерального закона "Об ответственном обращении с животными и о внесении изменений в отдельные законодательные акты Российской Федерации" и </w:t>
      </w:r>
      <w:hyperlink r:id="rId9" w:history="1">
        <w:r>
          <w:rPr>
            <w:color w:val="0000FF"/>
          </w:rPr>
          <w:t>пунктом 3 части 2 статьи 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Администрация Смоленской области постановляет: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 xml:space="preserve">1. Утвердить прилагаемое </w:t>
      </w:r>
      <w:hyperlink w:anchor="Par34" w:history="1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в области обращения с животными.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2. Признать утратившими силу: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28.10.2020 N 642 "Об утверждении Порядка организации и осуществления органами исполнительной власти Смоленской области государственного надзора в области обращения с животными на территории Смоленской области";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26.12.2020 N 884 "Об утверждении перечня должностных лиц Департамента Смоленской области по охране, контролю и регулированию использования лесного хозяйства, объектов животного мира и среды их обитания, уполномоченных на осуществление государственного надзора в области обращения с животными на территории Смоленской области".</w:t>
      </w:r>
    </w:p>
    <w:p w:rsidR="00CE66CF" w:rsidRDefault="00CE66CF">
      <w:pPr>
        <w:pStyle w:val="ConsPlusNormal"/>
        <w:jc w:val="both"/>
      </w:pPr>
    </w:p>
    <w:p w:rsidR="00CE66CF" w:rsidRDefault="00CE66CF">
      <w:pPr>
        <w:pStyle w:val="ConsPlusNormal"/>
        <w:jc w:val="right"/>
      </w:pPr>
      <w:r>
        <w:t>Губернатор</w:t>
      </w:r>
    </w:p>
    <w:p w:rsidR="00CE66CF" w:rsidRDefault="00CE66CF">
      <w:pPr>
        <w:pStyle w:val="ConsPlusNormal"/>
        <w:jc w:val="right"/>
      </w:pPr>
      <w:r>
        <w:t>Смоленской области</w:t>
      </w:r>
    </w:p>
    <w:p w:rsidR="00CE66CF" w:rsidRDefault="00CE66CF">
      <w:pPr>
        <w:pStyle w:val="ConsPlusNormal"/>
        <w:jc w:val="right"/>
      </w:pPr>
      <w:r>
        <w:t>А.В.ОСТРОВСКИЙ</w:t>
      </w:r>
    </w:p>
    <w:p w:rsidR="00CE66CF" w:rsidRDefault="00CE66CF">
      <w:pPr>
        <w:pStyle w:val="ConsPlusNormal"/>
        <w:jc w:val="both"/>
      </w:pPr>
    </w:p>
    <w:p w:rsidR="00CE66CF" w:rsidRDefault="00CE66CF">
      <w:pPr>
        <w:pStyle w:val="ConsPlusNormal"/>
        <w:jc w:val="both"/>
      </w:pPr>
    </w:p>
    <w:p w:rsidR="00CE66CF" w:rsidRDefault="00CE66CF">
      <w:pPr>
        <w:pStyle w:val="ConsPlusNormal"/>
        <w:jc w:val="both"/>
      </w:pPr>
    </w:p>
    <w:p w:rsidR="00CE66CF" w:rsidRDefault="00CE66CF">
      <w:pPr>
        <w:pStyle w:val="ConsPlusNormal"/>
        <w:jc w:val="both"/>
      </w:pPr>
    </w:p>
    <w:p w:rsidR="00CE66CF" w:rsidRDefault="00CE66CF">
      <w:pPr>
        <w:pStyle w:val="ConsPlusNormal"/>
        <w:jc w:val="both"/>
      </w:pPr>
    </w:p>
    <w:p w:rsidR="00CE66CF" w:rsidRDefault="00CE66CF">
      <w:pPr>
        <w:pStyle w:val="ConsPlusNormal"/>
        <w:jc w:val="right"/>
        <w:outlineLvl w:val="0"/>
      </w:pPr>
      <w:r>
        <w:t>Утверждено</w:t>
      </w:r>
    </w:p>
    <w:p w:rsidR="00CE66CF" w:rsidRDefault="00CE66CF">
      <w:pPr>
        <w:pStyle w:val="ConsPlusNormal"/>
        <w:jc w:val="right"/>
      </w:pPr>
      <w:r>
        <w:t>постановлением</w:t>
      </w:r>
    </w:p>
    <w:p w:rsidR="00CE66CF" w:rsidRDefault="00CE66CF">
      <w:pPr>
        <w:pStyle w:val="ConsPlusNormal"/>
        <w:jc w:val="right"/>
      </w:pPr>
      <w:r>
        <w:t>Администрации</w:t>
      </w:r>
    </w:p>
    <w:p w:rsidR="00CE66CF" w:rsidRDefault="00CE66CF">
      <w:pPr>
        <w:pStyle w:val="ConsPlusNormal"/>
        <w:jc w:val="right"/>
      </w:pPr>
      <w:r>
        <w:t>Смоленской области</w:t>
      </w:r>
    </w:p>
    <w:p w:rsidR="00CE66CF" w:rsidRDefault="00CE66CF">
      <w:pPr>
        <w:pStyle w:val="ConsPlusNormal"/>
        <w:jc w:val="right"/>
      </w:pPr>
      <w:r>
        <w:t>от 30.11.2021 N 753</w:t>
      </w:r>
    </w:p>
    <w:p w:rsidR="00CE66CF" w:rsidRDefault="00CE66CF">
      <w:pPr>
        <w:pStyle w:val="ConsPlusNormal"/>
        <w:jc w:val="both"/>
      </w:pPr>
    </w:p>
    <w:p w:rsidR="00CE66CF" w:rsidRDefault="00CE66CF">
      <w:pPr>
        <w:pStyle w:val="ConsPlusNormal"/>
        <w:jc w:val="center"/>
        <w:rPr>
          <w:b/>
          <w:bCs/>
        </w:rPr>
      </w:pPr>
      <w:bookmarkStart w:id="0" w:name="Par34"/>
      <w:bookmarkEnd w:id="0"/>
      <w:r>
        <w:rPr>
          <w:b/>
          <w:bCs/>
        </w:rPr>
        <w:t>ПОЛОЖЕНИЕ</w:t>
      </w:r>
    </w:p>
    <w:p w:rsidR="00CE66CF" w:rsidRDefault="00CE66CF">
      <w:pPr>
        <w:pStyle w:val="ConsPlusNormal"/>
        <w:jc w:val="center"/>
        <w:rPr>
          <w:b/>
          <w:bCs/>
        </w:rPr>
      </w:pPr>
      <w:r>
        <w:rPr>
          <w:b/>
          <w:bCs/>
        </w:rPr>
        <w:t>О РЕГИОНАЛЬНОМ ГОСУДАРСТВЕННОМ КОНТРОЛЕ (НАДЗОРЕ) В ОБЛАСТИ</w:t>
      </w:r>
    </w:p>
    <w:p w:rsidR="00CE66CF" w:rsidRDefault="00CE66CF">
      <w:pPr>
        <w:pStyle w:val="ConsPlusNormal"/>
        <w:jc w:val="center"/>
        <w:rPr>
          <w:b/>
          <w:bCs/>
        </w:rPr>
      </w:pPr>
      <w:r>
        <w:rPr>
          <w:b/>
          <w:bCs/>
        </w:rPr>
        <w:t>ОБРАЩЕНИЯ С ЖИВОТНЫМИ</w:t>
      </w:r>
    </w:p>
    <w:p w:rsidR="00CE66CF" w:rsidRDefault="00CE66C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CE6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6CF" w:rsidRDefault="00CE66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6CF" w:rsidRDefault="00CE66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66CF" w:rsidRDefault="00CE66C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E66CF" w:rsidRDefault="00CE66C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CE66CF" w:rsidRDefault="00CE66C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08.02.2023 N 35,</w:t>
            </w:r>
          </w:p>
          <w:p w:rsidR="00CE66CF" w:rsidRDefault="00CE66C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постановлений Правительства Смоленской области</w:t>
            </w:r>
          </w:p>
          <w:p w:rsidR="00CE66CF" w:rsidRDefault="00CE66C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07.12.2023 </w:t>
            </w:r>
            <w:hyperlink r:id="rId13" w:history="1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 xml:space="preserve">, от 29.10.2024 </w:t>
            </w:r>
            <w:hyperlink r:id="rId14" w:history="1">
              <w:r>
                <w:rPr>
                  <w:color w:val="0000FF"/>
                </w:rPr>
                <w:t>N 805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6CF" w:rsidRDefault="00CE66C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CE66CF" w:rsidRDefault="00CE66CF">
      <w:pPr>
        <w:pStyle w:val="ConsPlusNormal"/>
        <w:jc w:val="both"/>
      </w:pPr>
    </w:p>
    <w:p w:rsidR="00CE66CF" w:rsidRDefault="00CE66CF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1. Общие положения</w:t>
      </w:r>
    </w:p>
    <w:p w:rsidR="00CE66CF" w:rsidRDefault="00CE66CF">
      <w:pPr>
        <w:pStyle w:val="ConsPlusNormal"/>
        <w:jc w:val="both"/>
      </w:pPr>
    </w:p>
    <w:p w:rsidR="00CE66CF" w:rsidRDefault="00CE66CF">
      <w:pPr>
        <w:pStyle w:val="ConsPlusNormal"/>
        <w:ind w:firstLine="540"/>
        <w:jc w:val="both"/>
      </w:pPr>
      <w:r>
        <w:t>1.1. Настоящее Положение устанавливает порядок организации и осуществления регионального государственного контроля (надзора) в области обращения с животными (далее - региональный государственный надзор).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 xml:space="preserve">1.2. В настоящем Положении понятия и термины используются в значениях, определенных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27.12.2018 N 498-ФЗ "Об ответственном обращении с животными и о внесении изменений в отдельные законодательные акты Российской Федерации" (далее - Федеральный закон N 498-ФЗ) и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 (далее - Федеральный закон N 248-ФЗ).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 xml:space="preserve">1.3. Предметом регионального государственного надзора является соблюдение юридическими лицами, индивидуальными предпринимателями и гражданами (далее - контролируемые лица) обязательных требований в области обращения с животными, установленных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N 498-ФЗ и принимаемыми в соответствии с ним иными нормативными правовыми актами </w:t>
      </w:r>
      <w:r>
        <w:lastRenderedPageBreak/>
        <w:t xml:space="preserve">Российской Федерации, областными законами и иными областными нормативными правовыми актами (далее - обязательные требования), при содержании и использовании животных, ином обращении с животными, осуществлении деятельности по обращению с животными без владельцев, при осуществлении деятельности приютов для животных, в том числе соблюдение норм содержания животных в них, за исключением случаев, установленных </w:t>
      </w:r>
      <w:hyperlink r:id="rId18" w:history="1">
        <w:r>
          <w:rPr>
            <w:color w:val="0000FF"/>
          </w:rPr>
          <w:t>частью 2 статьи 19</w:t>
        </w:r>
      </w:hyperlink>
      <w:r>
        <w:t xml:space="preserve"> Федерального закона N 498-ФЗ.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1.4. Региональный государственный надзор осуществляется Главным управлением ветеринарии Смоленской области (далее - Главное управление).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1.5. Должностными лицами, уполномоченными на осуществление регионального государственного надзора (далее - должностные лица), являются: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1) начальник Главного управления;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2) заместитель начальника Главного управления;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3) начальник отдела ветеринарии Главного управления;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4) консультант отдела ветеринарии Главного управления;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5) главный специалист отдела ветеринарии Главного управления.</w:t>
      </w:r>
    </w:p>
    <w:p w:rsidR="00CE66CF" w:rsidRDefault="00CE66CF">
      <w:pPr>
        <w:pStyle w:val="ConsPlusNormal"/>
        <w:spacing w:before="160"/>
        <w:ind w:firstLine="540"/>
        <w:jc w:val="both"/>
      </w:pPr>
      <w:bookmarkStart w:id="1" w:name="Par55"/>
      <w:bookmarkEnd w:id="1"/>
      <w:r>
        <w:t>1.6. Должностным лицом, уполномоченным на принятие решений о проведении контрольных (надзорных) мероприятий, является начальник Главного управления.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 xml:space="preserve">1.7. Должностные лица обладают правами, установленными </w:t>
      </w:r>
      <w:hyperlink r:id="rId19" w:history="1">
        <w:r>
          <w:rPr>
            <w:color w:val="0000FF"/>
          </w:rPr>
          <w:t>частями 5</w:t>
        </w:r>
      </w:hyperlink>
      <w:r>
        <w:t xml:space="preserve"> и </w:t>
      </w:r>
      <w:hyperlink r:id="rId20" w:history="1">
        <w:r>
          <w:rPr>
            <w:color w:val="0000FF"/>
          </w:rPr>
          <w:t>6 статьи 19</w:t>
        </w:r>
      </w:hyperlink>
      <w:r>
        <w:t xml:space="preserve"> Федерального закона N 498-ФЗ.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1.8. К объектам регионального государственного надзора (далее - объекты контроля) относятся: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3) здания, помещения, сооружения, территории, включая земельные участки, оборудование, устройства, предметы, материалы, транспортные средства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1.9. Учет объектов контроля осуществляется путем: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1) получения информации о содержании животных контролируемыми лицами по итогам проведения контрольных (надзорных) мероприятий;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2) получения информации об объектах контроля из федеральной государственной информационной системы в области ветеринарии;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3) получения информации о содержании животных контролируемыми лицами по итогам проведения профилактических мероприятий, межведомственного взаимодействия, а также информации, содержащейся в информационно-телекоммуникационной сети "Интернет" (далее - сеть "Интернет"), иных общедоступных данных.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 xml:space="preserve">Главным управлением ведется учет объектов контроля с использованием информационной системы государственного контроля (надзора)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N 248-ФЗ.</w:t>
      </w:r>
    </w:p>
    <w:p w:rsidR="00CE66CF" w:rsidRDefault="00CE66CF">
      <w:pPr>
        <w:pStyle w:val="ConsPlusNormal"/>
        <w:jc w:val="both"/>
      </w:pPr>
    </w:p>
    <w:p w:rsidR="00CE66CF" w:rsidRDefault="00CE66CF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2. Категории риска причинения вреда</w:t>
      </w:r>
    </w:p>
    <w:p w:rsidR="00CE66CF" w:rsidRDefault="00CE66CF">
      <w:pPr>
        <w:pStyle w:val="ConsPlusNormal"/>
        <w:jc w:val="both"/>
      </w:pPr>
    </w:p>
    <w:p w:rsidR="00CE66CF" w:rsidRDefault="00CE66CF">
      <w:pPr>
        <w:pStyle w:val="ConsPlusNormal"/>
        <w:ind w:firstLine="540"/>
        <w:jc w:val="both"/>
      </w:pPr>
      <w:r>
        <w:t>2.1. Региональный государственный надзор в отношении объектов контроля осуществляется Главным управлением на основе управления рисками причинения вреда (ущерба).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2.2. Под управлением риском причинения вреда (ущерба) понимается осуществление на основе оценки рисков причинения вреда (ущерба) профилактических мероприятий и контрольных (надзорных) мероприятий в целях обеспечения допустимого уровня риска причинения вреда (ущерба).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2.3. Главное управление для целей управления рисками причинения вреда (ущерба) при осуществлении регионального государственного надзора относит объекты контроля к одной из следующих категорий риска причинения вреда (ущерба) (далее - категории риска):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1) чрезвычайно высокий риск;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2) высокий риск;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3) значительный риск;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4) средний риск;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5) умеренный риск;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6) низкий риск.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 xml:space="preserve">2.4. Отнесение объектов контроля к категориям риска при осуществлении регионального государственного надзора </w:t>
      </w:r>
      <w:r>
        <w:lastRenderedPageBreak/>
        <w:t xml:space="preserve">осуществляется в соответствии с </w:t>
      </w:r>
      <w:hyperlink w:anchor="Par290" w:history="1">
        <w:r>
          <w:rPr>
            <w:color w:val="0000FF"/>
          </w:rPr>
          <w:t>критериями</w:t>
        </w:r>
      </w:hyperlink>
      <w:r>
        <w:t xml:space="preserve"> отнесения объектов контроля к категориям риска согласно приложению к настоящему Положению.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2.5. Объекты контроля, подлежащие отнесению к категориям высокого, значительного, среднего, умеренного и низкого рисков, подлежат отнесению к категориям чрезвычайно высокого, высокого, значительного, среднего и умеренного рисков соответственно при наличии вступившего в законную силу в течение двух лет, предшествующих дате принятия решения об отнесении объекта контроля к категории риска, постановления о назначении административного наказания контролируемому лицу, его должностным лицам или работникам за совершение административных правонарушений, связанных с нарушениями обязательных требований.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2.6. Объекты контроля, отнесенные к категориям чрезвычайно высокого, высокого, значительного, среднего и умеренного рисков, подлежат отнесению к категориям высокого, значительного, среднего, умеренного и низкого рисков соответственно при отсутствии в течение двух лет, предшествующих дате принятия решения об отнесении объекта контроля к категории риска, вступившего в законную силу постановления о назначении административного наказания контролируемому лицу, его должностным лицам или работникам за совершение административных правонарушений, связанных с нарушениями обязательных требований.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2.7. Сбор, обработка, анализ и учет сведений об объектах контроля в целях их отнесения к категориям риска осуществляются должностными лицами без взаимодействия с контролируемыми лицами.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Контролируемое лицо вправе подать в Главное управление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2.8. В целях оценки риска причинения вреда (ущерба) при принятии решения о проведении и выборе вида внепланового контрольного (надзорного) мероприятия применяются следующие индикаторы риска нарушения обязательных требований: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1) выявление в течение трех месяцев подряд двух и более фактов, сведений, полученных от граждан, индивидуальных предпринимателей, юридических лиц, из средств массовой информации и других информационных ресурсов, о содержании в приютах для животных без владельцев в местах, не предназначенных для содержания животных;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2) увеличение (по информации, содержащейся в федеральной государственной информационной системе в области ветеринарии) не менее чем на 20 процентов на производственном объекте, на котором осуществляется содержание животных, в том числе животных без владельцев, количества утилизированных или уничтоженных животных в течение трех месяцев подряд по сравнению с аналогичным предшествующим периодом;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 xml:space="preserve">3)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07.12.2023 N 164;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4) увеличение (по информации, содержащейся в федеральной государственной информационной системе в области ветеринарии) более чем на 20 процентов случаев возникновения заразных и иных болезней животных, падежа животных на объектах контроля в течение трех месяцев подряд по сравнению с аналогичным периодом предшествующего календарного года.</w:t>
      </w:r>
    </w:p>
    <w:p w:rsidR="00CE66CF" w:rsidRDefault="00CE66CF">
      <w:pPr>
        <w:pStyle w:val="ConsPlusNormal"/>
        <w:jc w:val="both"/>
      </w:pPr>
      <w:r>
        <w:t xml:space="preserve">(пп. 4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29.10.2024 N 805)</w:t>
      </w:r>
    </w:p>
    <w:p w:rsidR="00CE66CF" w:rsidRDefault="00CE66CF">
      <w:pPr>
        <w:pStyle w:val="ConsPlusNormal"/>
        <w:jc w:val="both"/>
      </w:pPr>
    </w:p>
    <w:p w:rsidR="00CE66CF" w:rsidRDefault="00CE66CF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3. Профилактика рисков причинения вреда (ущерба) охраняемым</w:t>
      </w:r>
    </w:p>
    <w:p w:rsidR="00CE66CF" w:rsidRDefault="00CE66CF">
      <w:pPr>
        <w:pStyle w:val="ConsPlusNormal"/>
        <w:jc w:val="center"/>
        <w:rPr>
          <w:b/>
          <w:bCs/>
        </w:rPr>
      </w:pPr>
      <w:r>
        <w:rPr>
          <w:b/>
          <w:bCs/>
        </w:rPr>
        <w:t>законом ценностям</w:t>
      </w:r>
    </w:p>
    <w:p w:rsidR="00CE66CF" w:rsidRDefault="00CE66CF">
      <w:pPr>
        <w:pStyle w:val="ConsPlusNormal"/>
        <w:jc w:val="both"/>
      </w:pPr>
    </w:p>
    <w:p w:rsidR="00CE66CF" w:rsidRDefault="00CE66CF">
      <w:pPr>
        <w:pStyle w:val="ConsPlusNormal"/>
        <w:ind w:firstLine="540"/>
        <w:jc w:val="both"/>
      </w:pPr>
      <w:r>
        <w:t>3.1.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а также создания условий для доведения обязательных требований до контролируемых лиц, повышения информированности о способах их соблюдения Главное управление при осуществлении регионального государственного надзора в соответствии с ежегодно утверждаемой программой профилактики рисков причинения вреда (ущерба) охраняемым законом ценностям осуществляет следующие профилактические мероприятия: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1) информирование;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2) обобщение правоприменительной практики;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3) объявление предостережения;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4) консультирование;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5) профилактический визит.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 xml:space="preserve">3.2. Информирование контролируемых лиц осуществляется Главным управлением в соответствии со </w:t>
      </w:r>
      <w:hyperlink r:id="rId24" w:history="1">
        <w:r>
          <w:rPr>
            <w:color w:val="0000FF"/>
          </w:rPr>
          <w:t>статьей 46</w:t>
        </w:r>
      </w:hyperlink>
      <w:r>
        <w:t xml:space="preserve"> Федерального закона N 248-ФЗ.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 xml:space="preserve">3.3. Обобщение правоприменительной практики осуществляется Главным управлением в соответствии со </w:t>
      </w:r>
      <w:hyperlink r:id="rId25" w:history="1">
        <w:r>
          <w:rPr>
            <w:color w:val="0000FF"/>
          </w:rPr>
          <w:t>статьей 47</w:t>
        </w:r>
      </w:hyperlink>
      <w:r>
        <w:t xml:space="preserve"> Федерального закона N 248-ФЗ.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По итогам обобщения правоприменительной практики Главное управление обеспечивает подготовку доклада, содержащего результаты обобщения правоприменительной практики (далее - доклад о правоприменительной практике).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Доклад о правоприменительной практике подготавливается один раз в год, утверждается приказом начальника Главного управления и размещается на сайте Главного управления в сети "Интернет" не позднее 1 марта года, следующего за отчетным.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 xml:space="preserve">3.4. Объявление предостережения о недопустимости нарушения обязательных требований (далее - предостережение) осуществляется Главным управлением в соответствии со </w:t>
      </w:r>
      <w:hyperlink r:id="rId26" w:history="1">
        <w:r>
          <w:rPr>
            <w:color w:val="0000FF"/>
          </w:rPr>
          <w:t>статьей 49</w:t>
        </w:r>
      </w:hyperlink>
      <w:r>
        <w:t xml:space="preserve"> Федерального закона N 248-ФЗ.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3.5. Контролируемое лицо вправе в течение 10 рабочих дней со дня получения предостережения подать в Главное управление возражение в отношении предостережения (далее - возражение).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lastRenderedPageBreak/>
        <w:t xml:space="preserve">Возражение направляется в Главное управление в письменном виде на бумажном носителе или в электронном виде с соблюдением требований, установленных </w:t>
      </w:r>
      <w:hyperlink r:id="rId27" w:history="1">
        <w:r>
          <w:rPr>
            <w:color w:val="0000FF"/>
          </w:rPr>
          <w:t>статьей 21</w:t>
        </w:r>
      </w:hyperlink>
      <w:r>
        <w:t xml:space="preserve"> Федерального закона N 248-ФЗ.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3.6. В возражении указываются: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1) наименование юридического лица, фамилия, имя, отчество (при наличии) физического лица;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2) идентификационный номер налогоплательщика - контролируемого лица;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3) дата и номер предостережения, направленного в адрес контролируемого лица;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3.7. Рассмотрение возражения осуществляется начальником структурного подразделения Главного управления, в котором готовилось предостережение, в том числе с участием контролируемого лица посредством телефонной связи, видео-конференц-связи или на личном приеме, в течение 10 рабочих дней со дня регистрации в Главном управлении поступившего возражения.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3.8. По итогам рассмотрения возражения начальник указанного в пункте 3.7 настоящего Положения структурного подразделения подготавливает проект ответа на возражение. К указанному проекту прикладываются документы и материалы, представленные контролируемым лицом в ходе рассмотрения возражения, а также иные документы, находящиеся в Главном управлении, имеющие отношение к соблюдению требований, о недопустимости нарушения которых объявлено предостережение. Указанный проект с прилагаемыми документами передается на подпись начальнику Главного управления (заместителю начальника Главного управления).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 xml:space="preserve">3.9. Подписание ответа на возражение начальником Главного управления (заместителем начальника Главного управления) и направление его лицу, подавшему возражение, осуществляются в соответствии со </w:t>
      </w:r>
      <w:hyperlink r:id="rId28" w:history="1">
        <w:r>
          <w:rPr>
            <w:color w:val="0000FF"/>
          </w:rPr>
          <w:t>статьей 21</w:t>
        </w:r>
      </w:hyperlink>
      <w:r>
        <w:t xml:space="preserve"> Федерального закона N 248-ФЗ. Срок направления ответа на возражение лицу, подавшему возражение, составляет не более 3 рабочих дней со дня его подписания.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 xml:space="preserve">3.10. Консультирование контролируемых лиц осуществляется в соответствии со </w:t>
      </w:r>
      <w:hyperlink r:id="rId29" w:history="1">
        <w:r>
          <w:rPr>
            <w:color w:val="0000FF"/>
          </w:rPr>
          <w:t>статьей 50</w:t>
        </w:r>
      </w:hyperlink>
      <w:r>
        <w:t xml:space="preserve"> Федерального закона N 248-ФЗ.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3.11. Консультирование осуществляется должностными лицами, уполномоченными на проведение консультирования, устно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3.12. Консультирование осуществляется по следующим вопросам: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- разъяснение прав и обязанностей должностных лиц при осуществлении регионального государственного надзора;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- разъяснение прав и обязанностей контролируемых лиц при осуществлении в отношении их регионального государственного надзора;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- порядок и сроки проведения контрольных (надзорных) мероприятий;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- порядок обжалования решений, действий (бездействия) Главного управления при осуществлении регионального государственного надзора;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- выполнение обязательных требований.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 xml:space="preserve">3.13. 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 Рассмотрение Главным управлением письменного запроса контролируемого лица осуществляется в порядке, установленном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3.14. При поступлении в Главное управление обращений по однотипным и неоднократно повторяющимся вопросам консультирование осуществляется посредством размещения на официальном сайте Главного управления в сети "Интернет" письменного разъяснения, подписанного начальником Главного управления или заместителем начальника Главного управления.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 xml:space="preserve">3.15. Профилактический визит проводится в соответствии со </w:t>
      </w:r>
      <w:hyperlink r:id="rId31" w:history="1">
        <w:r>
          <w:rPr>
            <w:color w:val="0000FF"/>
          </w:rPr>
          <w:t>статьей 52</w:t>
        </w:r>
      </w:hyperlink>
      <w:r>
        <w:t xml:space="preserve"> Федерального закона N 248-ФЗ.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3.16. Обязательный профилактический визит проводится Главным управлением в отношении контролируемого лица, приступающего к осуществлению деятельности в области обращения с животными, а также в отношении объектов контроля, отнесенных к категориям чрезвычайно высокого, высокого и значительного рисков.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3.17. Обязательный профилактический визит проводится в форме профилатической беседы по месту осуществления деятельности контролируемого лица либо путем использования видео-конференц-связи. В ходе обязательного профилактического визита контролируемое лицо информируется об обязательных требованиях, предъявляемых к его деятельности либо к иным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3.18. Обязательный профилактический визит в отношении лица, приступающего к осуществлению деятельности в области обращения с животными, проводится не позднее чем в течение одного года с момента начала такой деятельности.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Обязательный профилактический визит в отношении объектов контроля, отнесенных к категории высокого риска, проводится не позднее одного года с момента отнесения объекта контроля к категории чрезвычайно высокого, высокого или значительного риска.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 xml:space="preserve">О проведении обязательного профилактического визита контролируемое лицо уведомляется не позднее чем за 5 рабочих дней </w:t>
      </w:r>
      <w:r>
        <w:lastRenderedPageBreak/>
        <w:t>до даты его проведения. Срок проведения обязательного профилактического визита не может превышать один рабочий день.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Контролируемое лицо вправе отказаться от проведения обязательного профилактического визита, уведомив об этом Главное управление не позднее чем за 3 рабочих дня до даты его проведения.</w:t>
      </w:r>
    </w:p>
    <w:p w:rsidR="00CE66CF" w:rsidRDefault="00CE66CF">
      <w:pPr>
        <w:pStyle w:val="ConsPlusNormal"/>
        <w:jc w:val="both"/>
      </w:pPr>
    </w:p>
    <w:p w:rsidR="00CE66CF" w:rsidRDefault="00CE66CF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4. Осуществление регионального государственного надзора</w:t>
      </w:r>
    </w:p>
    <w:p w:rsidR="00CE66CF" w:rsidRDefault="00CE66CF">
      <w:pPr>
        <w:pStyle w:val="ConsPlusNormal"/>
        <w:jc w:val="both"/>
      </w:pPr>
    </w:p>
    <w:p w:rsidR="00CE66CF" w:rsidRDefault="00CE66CF">
      <w:pPr>
        <w:pStyle w:val="ConsPlusNormal"/>
        <w:ind w:firstLine="540"/>
        <w:jc w:val="both"/>
      </w:pPr>
      <w:r>
        <w:t>4.1. В рамках осуществления регионального государственного надзора Главным управлением проводятся следующие контрольные (надзорные) мероприятия: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1) инспекционный визит;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2) документарная проверка;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3) выездная проверка.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 xml:space="preserve">4.2. Для проведения контрольного (надзорного) мероприятия Главным управлением принимается решение о проведении контрольного (надзорного) мероприятия, которое подписывается уполномоченным должностным лицом, указанным в </w:t>
      </w:r>
      <w:hyperlink w:anchor="Par55" w:history="1">
        <w:r>
          <w:rPr>
            <w:color w:val="0000FF"/>
          </w:rPr>
          <w:t>пункте 1.6</w:t>
        </w:r>
      </w:hyperlink>
      <w:r>
        <w:t xml:space="preserve"> настоящего Положения.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 xml:space="preserve">4.3. В решении о проведении контрольного (надзорного) мероприятия указываются сведения, установленные </w:t>
      </w:r>
      <w:hyperlink r:id="rId32" w:history="1">
        <w:r>
          <w:rPr>
            <w:color w:val="0000FF"/>
          </w:rPr>
          <w:t>частью 1 статьи 64</w:t>
        </w:r>
      </w:hyperlink>
      <w:r>
        <w:t xml:space="preserve"> Федерального закона N 248-ФЗ, а также содержится перечень нормативных правовых актов, содержащих обязательные требования, соблюдение которых оценивается при осуществлении регионального государственного надзора.</w:t>
      </w:r>
    </w:p>
    <w:p w:rsidR="00CE66CF" w:rsidRDefault="00CE66CF">
      <w:pPr>
        <w:pStyle w:val="ConsPlusNormal"/>
        <w:spacing w:before="160"/>
        <w:ind w:firstLine="540"/>
        <w:jc w:val="both"/>
      </w:pPr>
      <w:bookmarkStart w:id="2" w:name="Par140"/>
      <w:bookmarkEnd w:id="2"/>
      <w:r>
        <w:t>4.3.1. Информирование контролируемых лиц о совершаемых должностными лицами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 и муниципальных услуг) и (или) через региональную государственную информационную систему "Портал государственных и муниципальных услуг (функций) Смоленской области" (далее - региональный портал государственных и муниципальных услуг).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В случае невозможности информирования контролируемого лица в электронной форме либо по запросу контролируемого лица его информирование осуществляется также на бумажном носителе с использованием почтовой связи. При этом Главное управление в срок, не превышающий 10 рабочих дней со дня поступления такого запроса, направляет контролируемому лицу соответствующие документы и (или) сведения.</w:t>
      </w:r>
    </w:p>
    <w:p w:rsidR="00CE66CF" w:rsidRDefault="00CE66CF">
      <w:pPr>
        <w:pStyle w:val="ConsPlusNormal"/>
        <w:jc w:val="both"/>
      </w:pPr>
      <w:r>
        <w:t xml:space="preserve">(п. 4.3.1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08.02.2023 N 35)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4.3.2. Контролируемое лицо считается проинформированным надлежащим образом в случае, если: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 xml:space="preserve">1) сведения предоставлены контролируемому лицу в соответствии с </w:t>
      </w:r>
      <w:hyperlink w:anchor="Par140" w:history="1">
        <w:r>
          <w:rPr>
            <w:color w:val="0000FF"/>
          </w:rPr>
          <w:t>пунктом 4.3.1</w:t>
        </w:r>
      </w:hyperlink>
      <w:r>
        <w:t xml:space="preserve"> настоящего раздела, в том числе направлены ему электронной почтой по адресу, сведения о котором представлены Главному управлению контролируемым лицом и внесены в информационные ресурсы, информационные системы при осуществлении государственного контроля (надзора), муниципального контроля или оказании государственных и муниципальных услуг, за исключением случаев, установленных </w:t>
      </w:r>
      <w:hyperlink w:anchor="Par156" w:history="1">
        <w:r>
          <w:rPr>
            <w:color w:val="0000FF"/>
          </w:rPr>
          <w:t>пунктом 4.3.6</w:t>
        </w:r>
      </w:hyperlink>
      <w:r>
        <w:t xml:space="preserve"> настоящего раздела. Для целей информирования контролируемого лица Главным управлением может использоваться адрес электронной почты, сведения о котором были представлены при государственной регистрации юридического лица, индивидуального предпринимателя;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2) сведения были направлены в форме электронного документа, подписанного усиленной квалифицированной электронной подписью,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лиц, завершивших прохождение процедуры регистрации в единой системе идентификации и аутентификации, с подтверждением факта доставки таких сведений.</w:t>
      </w:r>
    </w:p>
    <w:p w:rsidR="00CE66CF" w:rsidRDefault="00CE66CF">
      <w:pPr>
        <w:pStyle w:val="ConsPlusNormal"/>
        <w:jc w:val="both"/>
      </w:pPr>
      <w:r>
        <w:t xml:space="preserve">(п. 4.3.2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08.02.2023 N 35)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4.3.3. Документы, направляемые контролируемым лицом Главному управлению в электронном виде, подписываются: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1) простой электронной подписью;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2) 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форме, установленными Правительством Российской Федерации;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3) усиленной квалифицированной электронной подписью.</w:t>
      </w:r>
    </w:p>
    <w:p w:rsidR="00CE66CF" w:rsidRDefault="00CE66CF">
      <w:pPr>
        <w:pStyle w:val="ConsPlusNormal"/>
        <w:jc w:val="both"/>
      </w:pPr>
      <w:r>
        <w:t xml:space="preserve">(п. 4.3.3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08.02.2023 N 35)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4.3.4. Материалы, прикладываемые к ходатайству, заявлению, жалобе, в том числе фото- и видеоматериалы, представляются контролируемым лицом в электронном виде.</w:t>
      </w:r>
    </w:p>
    <w:p w:rsidR="00CE66CF" w:rsidRDefault="00CE66CF">
      <w:pPr>
        <w:pStyle w:val="ConsPlusNormal"/>
        <w:jc w:val="both"/>
      </w:pPr>
      <w:r>
        <w:t xml:space="preserve">(п. 4.3.4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08.02.2023 N 35)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4.3.5. Не допускается требование нотариального удостоверения копий документов, представляемых в Главное управление, если иное не предусмотрено законодательством Российской Федерации.</w:t>
      </w:r>
    </w:p>
    <w:p w:rsidR="00CE66CF" w:rsidRDefault="00CE66CF">
      <w:pPr>
        <w:pStyle w:val="ConsPlusNormal"/>
        <w:jc w:val="both"/>
      </w:pPr>
      <w:r>
        <w:t xml:space="preserve">(п. 4.3.5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08.02.2023 N 35)</w:t>
      </w:r>
    </w:p>
    <w:p w:rsidR="00CE66CF" w:rsidRDefault="00CE66CF">
      <w:pPr>
        <w:pStyle w:val="ConsPlusNormal"/>
        <w:spacing w:before="160"/>
        <w:ind w:firstLine="540"/>
        <w:jc w:val="both"/>
      </w:pPr>
      <w:bookmarkStart w:id="3" w:name="Par156"/>
      <w:bookmarkEnd w:id="3"/>
      <w:r>
        <w:t xml:space="preserve">4.3.6. 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Главного управления уведомления о необходимости получения документов на </w:t>
      </w:r>
      <w:r>
        <w:lastRenderedPageBreak/>
        <w:t>бумажном носителе либо отсутствия у Главного управления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Главному управлению документы на бумажном носителе.</w:t>
      </w:r>
    </w:p>
    <w:p w:rsidR="00CE66CF" w:rsidRDefault="00CE66CF">
      <w:pPr>
        <w:pStyle w:val="ConsPlusNormal"/>
        <w:jc w:val="both"/>
      </w:pPr>
      <w:r>
        <w:t xml:space="preserve">(п. 4.3.6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08.02.2023 N 35)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4.4. Главным управлением проводятся следующие плановые контрольные (надзорные) мероприятия: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1) инспекционный визит;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2) плановая выездная проверка;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3) плановая документарная проверка.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4.5. Плановые контрольные (надзорные) мероприятия проводятся Главным управлением на основании плана проведения плановых контрольных (надзорных) мероприятий на очередной календарный год, формируемого Главным управлением и подлежащего согласованию с прокуратурой Смоленской области.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 xml:space="preserve">4.6. План проведения плановых контрольных (надзорных) мероприятий формируется Главным управлением в соответствии с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31.12.2020 N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4.7. Плановые контрольные (надзорные) мероприятия в отношении объектов контроля в зависимости от присвоенной категории риска проводятся со следующей периодичностью: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1) в отношении объектов контроля, отнесенных к категории чрезвычайно высокого риска: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- инспекционный визит - один раз в год;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- документарная проверка - один раз в год;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- выездная проверка - один раз в год;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2) в отношении объектов контроля, отнесенных к категории высокого риска: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- инспекционный визит - один раз в 2 года;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- документарная проверка - один раз в 2 года;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- выездная проверка - один раз в 2 года;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3) в отношении объектов контроля, отнесенных к категории значительного риска: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- инспекционный визит - один раз в 3 года;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- документарная проверка - один раз в 3 года;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- выездная проверка - один раз в 3 года;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4) в отношении объектов контроля, отнесенных к категории среднего риска: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- инспекционный визит - один раз в 4 года;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- документарная проверка - один раз в 4 года;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- выездная проверка - один раз в 4 года;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5) в отношении объектов контроля, отнесенных к категории умеренного риска: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- инспекционный визит - один раз в 6 лет;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- документарная проверка - один раз в 6 лет;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- выездная проверка - один раз в 6 лет.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В отношении объектов контроля, отнесенных к категории низкого риска, плановые контрольные (надзорные) мероприятия не проводятся.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 xml:space="preserve">4.8. Внеплановые контрольные (надзорные) мероприятия осуществляются в порядке, предусмотренном </w:t>
      </w:r>
      <w:hyperlink r:id="rId40" w:history="1">
        <w:r>
          <w:rPr>
            <w:color w:val="0000FF"/>
          </w:rPr>
          <w:t>статьей 66</w:t>
        </w:r>
      </w:hyperlink>
      <w:r>
        <w:t xml:space="preserve"> Федерального закона N 248-ФЗ.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 xml:space="preserve">4.9. По основаниям для проведения контрольных (надзорных) мероприятий, предусмотренным </w:t>
      </w:r>
      <w:hyperlink r:id="rId41" w:history="1">
        <w:r>
          <w:rPr>
            <w:color w:val="0000FF"/>
          </w:rPr>
          <w:t>пунктами 1</w:t>
        </w:r>
      </w:hyperlink>
      <w:r>
        <w:t xml:space="preserve">, </w:t>
      </w:r>
      <w:hyperlink r:id="rId42" w:history="1">
        <w:r>
          <w:rPr>
            <w:color w:val="0000FF"/>
          </w:rPr>
          <w:t>3</w:t>
        </w:r>
      </w:hyperlink>
      <w:r>
        <w:t xml:space="preserve"> - </w:t>
      </w:r>
      <w:hyperlink r:id="rId43" w:history="1">
        <w:r>
          <w:rPr>
            <w:color w:val="0000FF"/>
          </w:rPr>
          <w:t>5 части 1 статьи 57</w:t>
        </w:r>
      </w:hyperlink>
      <w:r>
        <w:t xml:space="preserve"> Федерального закона N 248-ФЗ, внеплановые контрольные (надзорные) мероприятия осуществляются в виде инспекционного визита, документарной проверки и выездной проверки.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4.10. В ходе инспекционного визита должностными лицами могут совершаться следующие контрольные (надзорные) действия: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1) осмотр;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lastRenderedPageBreak/>
        <w:t>2) опрос;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3) получение письменных объяснений;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4) инструментальное обследование;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4.11. Инспекционный визит проводится без предварительного уведомления контролируемого лица и не может превышать одного рабочего дня.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 xml:space="preserve">4.12. Инспекционный визит проводится при наличии оснований, указанных в </w:t>
      </w:r>
      <w:hyperlink r:id="rId44" w:history="1">
        <w:r>
          <w:rPr>
            <w:color w:val="0000FF"/>
          </w:rPr>
          <w:t>пунктах 1</w:t>
        </w:r>
      </w:hyperlink>
      <w:r>
        <w:t xml:space="preserve"> - </w:t>
      </w:r>
      <w:hyperlink r:id="rId45" w:history="1">
        <w:r>
          <w:rPr>
            <w:color w:val="0000FF"/>
          </w:rPr>
          <w:t>5 части 1 статьи 57</w:t>
        </w:r>
      </w:hyperlink>
      <w:r>
        <w:t xml:space="preserve"> Федерального закона N 248-ФЗ.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 xml:space="preserve">4.13. Внеплановый инспекционный визит при наличии оснований, указанных в </w:t>
      </w:r>
      <w:hyperlink r:id="rId46" w:history="1">
        <w:r>
          <w:rPr>
            <w:color w:val="0000FF"/>
          </w:rPr>
          <w:t>пункте 1 части 1 статьи 57</w:t>
        </w:r>
      </w:hyperlink>
      <w:r>
        <w:t xml:space="preserve"> Федерального закона N 248-ФЗ, может проводиться только по согласованию с прокуратурой Смоленской области.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 xml:space="preserve">4.14. Документарная проверка проводится в порядке, предусмотренном </w:t>
      </w:r>
      <w:hyperlink r:id="rId47" w:history="1">
        <w:r>
          <w:rPr>
            <w:color w:val="0000FF"/>
          </w:rPr>
          <w:t>статьей 72</w:t>
        </w:r>
      </w:hyperlink>
      <w:r>
        <w:t xml:space="preserve"> Федерального закона N 248-ФЗ.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В ходе документарной проверки должностными лицами могут совершаться следующие контрольные (надзорные) действия: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1) получение письменных объяснений;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2) истребование документов;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3) экспертиза.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4.15. Срок проведения документарной проверки не может превышать 10 рабочих дней. В указанный срок не включается период с момента направления Главным управлением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Главное управление, а также период с момента направления контролируемому лицу информации Главного управления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Главного управления документах и (или) полученным при осуществлении регионального государственного надзора, и требования представить необходимые пояснения в письменной форме до момента представления указанных пояснений в Главное управление.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 xml:space="preserve">4.16. Документарная проверка проводится при наличии оснований, указанных в </w:t>
      </w:r>
      <w:hyperlink r:id="rId48" w:history="1">
        <w:r>
          <w:rPr>
            <w:color w:val="0000FF"/>
          </w:rPr>
          <w:t>пунктах 1</w:t>
        </w:r>
      </w:hyperlink>
      <w:r>
        <w:t xml:space="preserve"> - </w:t>
      </w:r>
      <w:hyperlink r:id="rId49" w:history="1">
        <w:r>
          <w:rPr>
            <w:color w:val="0000FF"/>
          </w:rPr>
          <w:t>5 части 1 статьи 57</w:t>
        </w:r>
      </w:hyperlink>
      <w:r>
        <w:t xml:space="preserve"> Федерального закона N 248-ФЗ.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4.17. Внеплановая документарная проверка проводится без согласования с органами прокуратуры.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 xml:space="preserve">4.18. Выездная проверка проводится в порядке, предусмотренном </w:t>
      </w:r>
      <w:hyperlink r:id="rId50" w:history="1">
        <w:r>
          <w:rPr>
            <w:color w:val="0000FF"/>
          </w:rPr>
          <w:t>частями 1</w:t>
        </w:r>
      </w:hyperlink>
      <w:r>
        <w:t xml:space="preserve"> - </w:t>
      </w:r>
      <w:hyperlink r:id="rId51" w:history="1">
        <w:r>
          <w:rPr>
            <w:color w:val="0000FF"/>
          </w:rPr>
          <w:t>3</w:t>
        </w:r>
      </w:hyperlink>
      <w:r>
        <w:t xml:space="preserve">, </w:t>
      </w:r>
      <w:hyperlink r:id="rId52" w:history="1">
        <w:r>
          <w:rPr>
            <w:color w:val="0000FF"/>
          </w:rPr>
          <w:t>5</w:t>
        </w:r>
      </w:hyperlink>
      <w:r>
        <w:t xml:space="preserve"> - </w:t>
      </w:r>
      <w:hyperlink r:id="rId53" w:history="1">
        <w:r>
          <w:rPr>
            <w:color w:val="0000FF"/>
          </w:rPr>
          <w:t>7 статьи 73</w:t>
        </w:r>
      </w:hyperlink>
      <w:r>
        <w:t xml:space="preserve"> Федерального закона N 248-ФЗ.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В ходе выездной проверки должностными лицами могут совершаться следующие контрольные (надзорные) действия: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1) осмотр;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2) опрос;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3) получение письменных объяснений;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4) истребование документов.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 xml:space="preserve">4.19. Выездная проверка проводится при наличии оснований, указанных в </w:t>
      </w:r>
      <w:hyperlink r:id="rId54" w:history="1">
        <w:r>
          <w:rPr>
            <w:color w:val="0000FF"/>
          </w:rPr>
          <w:t>пунктах 1</w:t>
        </w:r>
      </w:hyperlink>
      <w:r>
        <w:t xml:space="preserve"> - </w:t>
      </w:r>
      <w:hyperlink r:id="rId55" w:history="1">
        <w:r>
          <w:rPr>
            <w:color w:val="0000FF"/>
          </w:rPr>
          <w:t>5 части 1 статьи 57</w:t>
        </w:r>
      </w:hyperlink>
      <w:r>
        <w:t xml:space="preserve"> Федерального закона N 248-ФЗ.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 xml:space="preserve">4.20. Внеплановая выездная проверка проводится только по согласованию с прокуратурой Смоленской области, за исключением случаев ее проведения в соответствии с </w:t>
      </w:r>
      <w:hyperlink r:id="rId56" w:history="1">
        <w:r>
          <w:rPr>
            <w:color w:val="0000FF"/>
          </w:rPr>
          <w:t>пунктами 3</w:t>
        </w:r>
      </w:hyperlink>
      <w:r>
        <w:t xml:space="preserve"> - </w:t>
      </w:r>
      <w:hyperlink r:id="rId57" w:history="1">
        <w:r>
          <w:rPr>
            <w:color w:val="0000FF"/>
          </w:rPr>
          <w:t>6 части 1</w:t>
        </w:r>
      </w:hyperlink>
      <w:r>
        <w:t xml:space="preserve">, </w:t>
      </w:r>
      <w:hyperlink r:id="rId58" w:history="1">
        <w:r>
          <w:rPr>
            <w:color w:val="0000FF"/>
          </w:rPr>
          <w:t>частью 3 статьи 57</w:t>
        </w:r>
      </w:hyperlink>
      <w:r>
        <w:t xml:space="preserve"> и </w:t>
      </w:r>
      <w:hyperlink r:id="rId59" w:history="1">
        <w:r>
          <w:rPr>
            <w:color w:val="0000FF"/>
          </w:rPr>
          <w:t>частью 12 статьи 66</w:t>
        </w:r>
      </w:hyperlink>
      <w:r>
        <w:t xml:space="preserve"> Федерального закона N 248-ФЗ.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 xml:space="preserve">4.21.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</w:t>
      </w:r>
      <w:hyperlink r:id="rId60" w:history="1">
        <w:r>
          <w:rPr>
            <w:color w:val="0000FF"/>
          </w:rPr>
          <w:t>пункт 6 части 1 статьи 57</w:t>
        </w:r>
      </w:hyperlink>
      <w:r>
        <w:t xml:space="preserve"> Федерального закона N 248-ФЗ и которая для микропредприятия не может продолжаться более 40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4.22. В случае проведения такого контрольного (надзорного) действия, как осмотр, для фиксации должностным лицом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4.23. Фотосъемка, аудио- и видеозапись осуществляются должностным лицом Главного управления, иным должностным лицом, уполномоченным на осуществление действий по фиксации доказательств в ходе проведения контрольно-надзорных мероприятий, посредством использования фотоаппарата, диктофона, видеокамеры, а также мобильных устройств (телефон, смартфон, планшет).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 xml:space="preserve">Оборудование, используемое для проведения фото- и видеофиксации, должно иметь техническую возможность отображения </w:t>
      </w:r>
      <w:r>
        <w:lastRenderedPageBreak/>
        <w:t>на фотоснимках и видеозаписи текущей даты и времени, а также сохранения данных о месте съемки (координат).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При проведении фотосъемки, аудио- и видеозаписи должны применяться приемы фиксации, при которых исключается возможность искажения свойств объектов, должны обеспечиваться условия фиксации, при которых полученные фотоснимки, аудиозапись, видеозапись максимально точно и полно отображают свойства объектов контроля.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Информация о проведении фото-, аудио- и видеозаписи отражается в акте контрольного (надзорного) мероприятия с указанием названия, типа и марки оборудования, с помощью которого проводилась фиксация.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4.24. Индивидуальный предприниматель, гражданин, являющиеся контролируемыми лицами, вправе представить в Главное управление информацию о невозможности присутствовать при проведении контрольных (надзорных) мероприятий, в связи с чем проведение контрольных (надзорных) мероприятий переносится Главным управлением на срок, необходимый для устранения обстоятельств, послуживших поводом данного обращения в Главное управление, при наступлении следующих случаев: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1) болезнь, подтвержденная письменными доказательствами;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2) нахождение за пределами Российской Федерации;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3) административный арест;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4) отсутствие гражданина по месту жительства в жилом помещении (при проведении контрольного (надзорного) мероприятия в отношении данного помещения) по причине нахождения в стационаре, в отпуске, в командировке за пределами населенного пункта.</w:t>
      </w:r>
    </w:p>
    <w:p w:rsidR="00CE66CF" w:rsidRDefault="00CE66CF">
      <w:pPr>
        <w:pStyle w:val="ConsPlusNormal"/>
        <w:jc w:val="both"/>
      </w:pPr>
    </w:p>
    <w:p w:rsidR="00CE66CF" w:rsidRDefault="00CE66CF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5. Оформление результатов контрольного</w:t>
      </w:r>
    </w:p>
    <w:p w:rsidR="00CE66CF" w:rsidRDefault="00CE66CF">
      <w:pPr>
        <w:pStyle w:val="ConsPlusNormal"/>
        <w:jc w:val="center"/>
        <w:rPr>
          <w:b/>
          <w:bCs/>
        </w:rPr>
      </w:pPr>
      <w:r>
        <w:rPr>
          <w:b/>
          <w:bCs/>
        </w:rPr>
        <w:t>(надзорного) мероприятия</w:t>
      </w:r>
    </w:p>
    <w:p w:rsidR="00CE66CF" w:rsidRDefault="00CE66CF">
      <w:pPr>
        <w:pStyle w:val="ConsPlusNormal"/>
        <w:jc w:val="both"/>
      </w:pPr>
    </w:p>
    <w:p w:rsidR="00CE66CF" w:rsidRDefault="00CE66CF">
      <w:pPr>
        <w:pStyle w:val="ConsPlusNormal"/>
        <w:ind w:firstLine="540"/>
        <w:jc w:val="both"/>
      </w:pPr>
      <w:r>
        <w:t xml:space="preserve">5.1. Результатом контрольного (надзорного) мероприятия является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Главным управлением мер, предусмотренных </w:t>
      </w:r>
      <w:hyperlink r:id="rId61" w:history="1">
        <w:r>
          <w:rPr>
            <w:color w:val="0000FF"/>
          </w:rPr>
          <w:t>пунктом 2 части 2 статьи 90</w:t>
        </w:r>
      </w:hyperlink>
      <w:r>
        <w:t xml:space="preserve"> Федерального закона N 248-ФЗ.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 xml:space="preserve">5.2. 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в порядке, установленном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N 248-ФЗ.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5.3.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5.4. В случае выявления при проведении контрольного (надзорного) мероприятия нарушений обязательных требований контролируемым лицом Главное управление в пределах полномочий, предусмотренных законодательством Российской Федерации, обязано: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1) выдать после оформления акта контрольного (надзорного) мероприятия контролируемому лицу предписание об устранении выявленных нарушений (далее также - предписание)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CE66CF" w:rsidRDefault="00CE66CF">
      <w:pPr>
        <w:pStyle w:val="ConsPlusNormal"/>
        <w:jc w:val="both"/>
      </w:pPr>
    </w:p>
    <w:p w:rsidR="00CE66CF" w:rsidRDefault="00CE66CF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6. Досудебный (внесудебный) порядок обжалования решений</w:t>
      </w:r>
    </w:p>
    <w:p w:rsidR="00CE66CF" w:rsidRDefault="00CE66CF">
      <w:pPr>
        <w:pStyle w:val="ConsPlusNormal"/>
        <w:jc w:val="center"/>
        <w:rPr>
          <w:b/>
          <w:bCs/>
        </w:rPr>
      </w:pPr>
      <w:r>
        <w:rPr>
          <w:b/>
          <w:bCs/>
        </w:rPr>
        <w:t>Главного управления, действий (бездействия) должностных лиц</w:t>
      </w:r>
    </w:p>
    <w:p w:rsidR="00CE66CF" w:rsidRDefault="00CE66CF">
      <w:pPr>
        <w:pStyle w:val="ConsPlusNormal"/>
        <w:jc w:val="both"/>
      </w:pPr>
    </w:p>
    <w:p w:rsidR="00CE66CF" w:rsidRDefault="00CE66CF">
      <w:pPr>
        <w:pStyle w:val="ConsPlusNormal"/>
        <w:ind w:firstLine="540"/>
        <w:jc w:val="both"/>
      </w:pPr>
      <w:r>
        <w:t>6.1. Контролируемые лица, права и законные интересы которых, по их мнению, были непосредственно нарушены в рамках осуществления регионального государственного надзора, имеют право на досудебное обжалование: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1) решений о проведении контрольных (надзорных) мероприятий;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lastRenderedPageBreak/>
        <w:t>2) актов контрольных (надзорных) мероприятий, предписаний об устранении выявленных нарушений;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3) действий (бездействия) должностных лиц в рамках контрольных (надзорных) мероприятий.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 xml:space="preserve">6.2. Жалоба подается по форме в соответствии со </w:t>
      </w:r>
      <w:hyperlink r:id="rId63" w:history="1">
        <w:r>
          <w:rPr>
            <w:color w:val="0000FF"/>
          </w:rPr>
          <w:t>статьей 41</w:t>
        </w:r>
      </w:hyperlink>
      <w:r>
        <w:t xml:space="preserve"> Федерального закона N 248-ФЗ.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6.3. Жалоба может содержать ходатайство о приостановлении исполнения обжалуемого решения Главного управления.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6.4. При обжаловании решений, принятых должностными лицами, действий (бездействия) должностных лиц жалоба рассматривается начальником Главного управления.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6.5. При обжаловании решений, принятых начальником Главного управления, действий (бездействия) начальника Главного управления жалоба рассматривается заместителем председателя Правительства Смоленской области, координирующим и контролирующим деятельность Главного управления.</w:t>
      </w:r>
    </w:p>
    <w:p w:rsidR="00CE66CF" w:rsidRDefault="00CE66CF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29.10.2024 N 805)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6.6. Уполномоченное на рассмотрение жалобы должностное лицо в срок не позднее 2 рабочих дней со дня регистрации жалобы принимает решение: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1) о приостановлении исполнения обжалуемого решения Главного управления;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2) об отказе в приостановлении исполнения обжалуемого решения Главного управления.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6.7. Информация о решении, указанном в пункте 6.6 настоящего Положения, направляется лицу, подавшему жалобу, в течение одного рабочего дня с момента принятия указанного решения.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6.8. Жалоба подлежит рассмотрению в срок, не превышающий 20 рабочих дней со дня ее регистрации. Срок рассмотрения жалобы может быть продлен не более чем на 20 рабочих дней в следующих исключительных случаях: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1) при необходимости получения относящихся к предмету жалобы дополнительных документов, которые находятся в распоряжении государственных органов, органов местного самоуправления либо подведомственных им организаций;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2) при проведении в отношении должностного лица, решения, акты, предписания, действия (бездействие) которого обжалуются, служебной проверки по фактам, изложенным в жалобе;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3) при отсутствии должностного лица, решения, акты, предписания, действия (бездействие) которого обжалуются, по уважительной причине (временная нетрудоспособность, отпуск, служебная командировка).</w:t>
      </w:r>
    </w:p>
    <w:p w:rsidR="00CE66CF" w:rsidRDefault="00CE66CF">
      <w:pPr>
        <w:pStyle w:val="ConsPlusNormal"/>
        <w:jc w:val="both"/>
      </w:pPr>
      <w:r>
        <w:t xml:space="preserve">(п. 6.8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08.02.2023 N 35)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6.9. Главное управление вправе запросить у контролируемого лица, подавшего жалобу, дополнительные информацию и документы, относящиеся к предмету жалобы.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Главным управлением, но не более чем на 5 рабочих дней с момента направления запроса.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6.10. По итогам рассмотрения жалобы принимается одно из следующих решений: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1) оставить жалобу без удовлетворения;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2) отменить решение Главного управления полностью или частично;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3) отменить решение Главного управления полностью и принять новое решение;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4) признать действия (бездействие) должностных лиц незаконными и вынести решение по существу, в том числе об осуществлении при необходимости определенных действий.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6.11. Уполномоченное на рассмотрение жалобы должностное лицо принимает решение об отказе в рассмотрении жалобы в течение 5 рабочих дней со дня получения жалобы, если:</w:t>
      </w:r>
    </w:p>
    <w:p w:rsidR="00CE66CF" w:rsidRDefault="00CE66CF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29.10.2024 N 805)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 xml:space="preserve">1) жалоба подана после истечения сроков подачи жалобы, установленных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N 248-ФЗ, и не содержит ходатайства о восстановлении пропущенного срока на подачу жалобы;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2) в удовлетворении ходатайства о восстановлении пропущенного срока на подачу жалобы отказано;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3) до принятия решения по жалобе от контролируемого лица, ее подавшего, поступило заявление об отзыве жалобы;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4) имеется решение суда по вопросам, поставленным в жалобе;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5) ранее в Главное управление была подана другая жалоба от того же контролируемого лица по тем же основаниям;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6) жалоба содержит нецензурные либо оскорбительные выражения, угрозы жизни, здоровью и имуществу должностных лиц, а также членов их семей;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8) жалоба подана в ненадлежащий уполномоченный орган;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lastRenderedPageBreak/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CE66CF" w:rsidRDefault="00CE66CF">
      <w:pPr>
        <w:pStyle w:val="ConsPlusNormal"/>
        <w:jc w:val="both"/>
      </w:pPr>
    </w:p>
    <w:p w:rsidR="00CE66CF" w:rsidRDefault="00CE66CF">
      <w:pPr>
        <w:pStyle w:val="ConsPlusNormal"/>
        <w:jc w:val="both"/>
      </w:pPr>
    </w:p>
    <w:p w:rsidR="00CE66CF" w:rsidRDefault="00CE66CF">
      <w:pPr>
        <w:pStyle w:val="ConsPlusNormal"/>
        <w:jc w:val="both"/>
      </w:pPr>
    </w:p>
    <w:p w:rsidR="00CE66CF" w:rsidRDefault="00CE66CF">
      <w:pPr>
        <w:pStyle w:val="ConsPlusNormal"/>
        <w:jc w:val="both"/>
      </w:pPr>
    </w:p>
    <w:p w:rsidR="00CE66CF" w:rsidRDefault="00CE66CF">
      <w:pPr>
        <w:pStyle w:val="ConsPlusNormal"/>
        <w:jc w:val="both"/>
      </w:pPr>
    </w:p>
    <w:p w:rsidR="00CE66CF" w:rsidRDefault="00CE66CF">
      <w:pPr>
        <w:pStyle w:val="ConsPlusNormal"/>
        <w:jc w:val="right"/>
        <w:outlineLvl w:val="1"/>
      </w:pPr>
      <w:r>
        <w:t>Приложение</w:t>
      </w:r>
    </w:p>
    <w:p w:rsidR="00CE66CF" w:rsidRDefault="00CE66CF">
      <w:pPr>
        <w:pStyle w:val="ConsPlusNormal"/>
        <w:jc w:val="right"/>
      </w:pPr>
      <w:r>
        <w:t>к Положению</w:t>
      </w:r>
    </w:p>
    <w:p w:rsidR="00CE66CF" w:rsidRDefault="00CE66CF">
      <w:pPr>
        <w:pStyle w:val="ConsPlusNormal"/>
        <w:jc w:val="right"/>
      </w:pPr>
      <w:r>
        <w:t>о региональном</w:t>
      </w:r>
    </w:p>
    <w:p w:rsidR="00CE66CF" w:rsidRDefault="00CE66CF">
      <w:pPr>
        <w:pStyle w:val="ConsPlusNormal"/>
        <w:jc w:val="right"/>
      </w:pPr>
      <w:r>
        <w:t>государственном</w:t>
      </w:r>
    </w:p>
    <w:p w:rsidR="00CE66CF" w:rsidRDefault="00CE66CF">
      <w:pPr>
        <w:pStyle w:val="ConsPlusNormal"/>
        <w:jc w:val="right"/>
      </w:pPr>
      <w:r>
        <w:t>контроле (надзоре)</w:t>
      </w:r>
    </w:p>
    <w:p w:rsidR="00CE66CF" w:rsidRDefault="00CE66CF">
      <w:pPr>
        <w:pStyle w:val="ConsPlusNormal"/>
        <w:jc w:val="right"/>
      </w:pPr>
      <w:r>
        <w:t>в области обращения</w:t>
      </w:r>
    </w:p>
    <w:p w:rsidR="00CE66CF" w:rsidRDefault="00CE66CF">
      <w:pPr>
        <w:pStyle w:val="ConsPlusNormal"/>
        <w:jc w:val="right"/>
      </w:pPr>
      <w:r>
        <w:t>с животными</w:t>
      </w:r>
    </w:p>
    <w:p w:rsidR="00CE66CF" w:rsidRDefault="00CE66CF">
      <w:pPr>
        <w:pStyle w:val="ConsPlusNormal"/>
        <w:jc w:val="both"/>
      </w:pPr>
    </w:p>
    <w:p w:rsidR="00CE66CF" w:rsidRDefault="00CE66CF">
      <w:pPr>
        <w:pStyle w:val="ConsPlusNormal"/>
        <w:jc w:val="center"/>
        <w:rPr>
          <w:b/>
          <w:bCs/>
        </w:rPr>
      </w:pPr>
      <w:bookmarkStart w:id="4" w:name="Par290"/>
      <w:bookmarkEnd w:id="4"/>
      <w:r>
        <w:rPr>
          <w:b/>
          <w:bCs/>
        </w:rPr>
        <w:t>КРИТЕРИИ</w:t>
      </w:r>
    </w:p>
    <w:p w:rsidR="00CE66CF" w:rsidRDefault="00CE66CF">
      <w:pPr>
        <w:pStyle w:val="ConsPlusNormal"/>
        <w:jc w:val="center"/>
        <w:rPr>
          <w:b/>
          <w:bCs/>
        </w:rPr>
      </w:pPr>
      <w:r>
        <w:rPr>
          <w:b/>
          <w:bCs/>
        </w:rPr>
        <w:t>ОТНЕСЕНИЯ ОБЪЕКТОВ КОНТРОЛЯ К КАТЕГОРИЯМ РИСКА</w:t>
      </w:r>
    </w:p>
    <w:p w:rsidR="00CE66CF" w:rsidRDefault="00CE66CF">
      <w:pPr>
        <w:pStyle w:val="ConsPlusNormal"/>
        <w:jc w:val="both"/>
      </w:pPr>
    </w:p>
    <w:p w:rsidR="00CE66CF" w:rsidRDefault="00CE66CF">
      <w:pPr>
        <w:pStyle w:val="ConsPlusNormal"/>
        <w:ind w:firstLine="540"/>
        <w:jc w:val="both"/>
      </w:pPr>
      <w:bookmarkStart w:id="5" w:name="Par293"/>
      <w:bookmarkEnd w:id="5"/>
      <w:r>
        <w:t>1. При отнесении объектов контроля к категориям риска используются критерий "Вид осуществляемой деятельности" в соответствии с таблицей 1 и критерии риска в соответствии с таблицами 2, 3.</w:t>
      </w:r>
    </w:p>
    <w:p w:rsidR="00CE66CF" w:rsidRDefault="00CE66CF">
      <w:pPr>
        <w:pStyle w:val="ConsPlusNormal"/>
        <w:jc w:val="both"/>
      </w:pPr>
    </w:p>
    <w:p w:rsidR="00CE66CF" w:rsidRDefault="00CE66CF">
      <w:pPr>
        <w:pStyle w:val="ConsPlusNormal"/>
        <w:jc w:val="right"/>
      </w:pPr>
      <w:r>
        <w:t>Таблица 1</w:t>
      </w:r>
    </w:p>
    <w:p w:rsidR="00CE66CF" w:rsidRDefault="00CE66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6463"/>
        <w:gridCol w:w="2098"/>
      </w:tblGrid>
      <w:tr w:rsidR="00CE66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center"/>
            </w:pPr>
            <w:r>
              <w:t>Вид осуществляемой деятельности &lt;*&gt;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CE66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both"/>
            </w:pPr>
            <w:r>
              <w:t>Обращение с животными без владельца, включая отлов животных без владельца, транспортировку, их содержание, в том числе лечение, вакцинацию, стерилизацию, мечение неснимаемыми и несмываемыми метками, возврат животных без владельцев, не проявляющих немотивированной агрессивности, на прежние места их обитания или новым владельцам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center"/>
            </w:pPr>
            <w:r>
              <w:t>10</w:t>
            </w:r>
          </w:p>
        </w:tc>
      </w:tr>
      <w:tr w:rsidR="00CE66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both"/>
            </w:pPr>
            <w:r>
              <w:t>Отлов и транспортировка животных без владельцев и передача животных без владельцев в приюты для животных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center"/>
            </w:pPr>
            <w:r>
              <w:t>9</w:t>
            </w:r>
          </w:p>
        </w:tc>
      </w:tr>
      <w:tr w:rsidR="00CE66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both"/>
            </w:pPr>
            <w:r>
              <w:t>Селекционно-племенное разведение, содержание и реализация породистых непродуктивных животных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center"/>
            </w:pPr>
            <w:r>
              <w:t>8</w:t>
            </w:r>
          </w:p>
        </w:tc>
      </w:tr>
      <w:tr w:rsidR="00CE66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both"/>
            </w:pPr>
            <w:r>
              <w:t>Временное размещение и содержание непродуктивных животных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center"/>
            </w:pPr>
            <w:r>
              <w:t>7</w:t>
            </w:r>
          </w:p>
        </w:tc>
      </w:tr>
      <w:tr w:rsidR="00CE66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both"/>
            </w:pPr>
            <w:r>
              <w:t>Услуги дрессировщиков и зоопсихологов для непродуктивных животных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center"/>
            </w:pPr>
            <w:r>
              <w:t>6</w:t>
            </w:r>
          </w:p>
        </w:tc>
      </w:tr>
      <w:tr w:rsidR="00CE66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both"/>
            </w:pPr>
            <w:r>
              <w:t>Груминг-услуги для непродуктивных животных, реализация непродуктивных животных через розничную сеть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center"/>
            </w:pPr>
            <w:r>
              <w:t>5</w:t>
            </w:r>
          </w:p>
        </w:tc>
      </w:tr>
    </w:tbl>
    <w:p w:rsidR="00CE66CF" w:rsidRDefault="00CE66CF">
      <w:pPr>
        <w:pStyle w:val="ConsPlusNormal"/>
        <w:jc w:val="both"/>
      </w:pPr>
    </w:p>
    <w:p w:rsidR="00CE66CF" w:rsidRDefault="00CE66CF">
      <w:pPr>
        <w:pStyle w:val="ConsPlusNormal"/>
        <w:ind w:firstLine="540"/>
        <w:jc w:val="both"/>
      </w:pPr>
      <w:r>
        <w:t>--------------------------------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&lt;*&gt; При осуществлении двух и более видов деятельности по критерию "Вид осуществляемой деятельности" учитывается самый высокий балл, присвоенный по соответствующему виду осуществляемой деятельности.</w:t>
      </w:r>
    </w:p>
    <w:p w:rsidR="00CE66CF" w:rsidRDefault="00CE66CF">
      <w:pPr>
        <w:pStyle w:val="ConsPlusNormal"/>
        <w:jc w:val="both"/>
      </w:pPr>
    </w:p>
    <w:p w:rsidR="00CE66CF" w:rsidRDefault="00CE66CF">
      <w:pPr>
        <w:pStyle w:val="ConsPlusNormal"/>
        <w:jc w:val="right"/>
      </w:pPr>
      <w:bookmarkStart w:id="6" w:name="Par322"/>
      <w:bookmarkEnd w:id="6"/>
      <w:r>
        <w:t>Таблица 2</w:t>
      </w:r>
    </w:p>
    <w:p w:rsidR="00CE66CF" w:rsidRDefault="00CE66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90"/>
        <w:gridCol w:w="2324"/>
      </w:tblGrid>
      <w:tr w:rsidR="00CE66C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center"/>
            </w:pPr>
            <w:r>
              <w:t>Период времени с последнего случая возникновения (регистрации) заразных, в том числе особо опасных, болезней животных, по которым могут устанавливаться ограничительные мероприятия (карантин), на территории объекта контроля &lt;**&gt;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CE66C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both"/>
            </w:pPr>
            <w:r>
              <w:t>Менее 1 года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center"/>
            </w:pPr>
            <w:r>
              <w:t>5</w:t>
            </w:r>
          </w:p>
        </w:tc>
      </w:tr>
      <w:tr w:rsidR="00CE66C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both"/>
            </w:pPr>
            <w:r>
              <w:t>От 1 года до 2 лет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center"/>
            </w:pPr>
            <w:r>
              <w:t>4</w:t>
            </w:r>
          </w:p>
        </w:tc>
      </w:tr>
      <w:tr w:rsidR="00CE66C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both"/>
            </w:pPr>
            <w:r>
              <w:t>От 2 до 3 лет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center"/>
            </w:pPr>
            <w:r>
              <w:t>3</w:t>
            </w:r>
          </w:p>
        </w:tc>
      </w:tr>
      <w:tr w:rsidR="00CE66C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both"/>
            </w:pPr>
            <w:r>
              <w:t>От 3 до 4 лет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center"/>
            </w:pPr>
            <w:r>
              <w:t>2</w:t>
            </w:r>
          </w:p>
        </w:tc>
      </w:tr>
      <w:tr w:rsidR="00CE66C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both"/>
            </w:pPr>
            <w:r>
              <w:t>От 4 до 5 лет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center"/>
            </w:pPr>
            <w:r>
              <w:t>1</w:t>
            </w:r>
          </w:p>
        </w:tc>
      </w:tr>
      <w:tr w:rsidR="00CE66C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both"/>
            </w:pPr>
            <w:r>
              <w:t>Пять лет и более либо заразные, в том числе особо опасные, болезни животных не возникали (не регистрировались)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center"/>
            </w:pPr>
            <w:r>
              <w:t>0</w:t>
            </w:r>
          </w:p>
        </w:tc>
      </w:tr>
      <w:tr w:rsidR="00CE66C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both"/>
            </w:pPr>
            <w:r>
              <w:t>Деятельность по разведению, выращиванию, содержанию и обороту животных не осуществляется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center"/>
            </w:pPr>
            <w:r>
              <w:t>0</w:t>
            </w:r>
          </w:p>
        </w:tc>
      </w:tr>
    </w:tbl>
    <w:p w:rsidR="00CE66CF" w:rsidRDefault="00CE66CF">
      <w:pPr>
        <w:pStyle w:val="ConsPlusNormal"/>
        <w:jc w:val="both"/>
      </w:pPr>
    </w:p>
    <w:p w:rsidR="00CE66CF" w:rsidRDefault="00CE66CF">
      <w:pPr>
        <w:pStyle w:val="ConsPlusNormal"/>
        <w:ind w:firstLine="540"/>
        <w:jc w:val="both"/>
      </w:pPr>
      <w:r>
        <w:t>--------------------------------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&lt;**&gt; На дату принятия решения об отнесении объекта контроля к категории риска.</w:t>
      </w:r>
    </w:p>
    <w:p w:rsidR="00CE66CF" w:rsidRDefault="00CE66CF">
      <w:pPr>
        <w:pStyle w:val="ConsPlusNormal"/>
        <w:jc w:val="both"/>
      </w:pPr>
    </w:p>
    <w:p w:rsidR="00CE66CF" w:rsidRDefault="00CE66CF">
      <w:pPr>
        <w:pStyle w:val="ConsPlusNormal"/>
        <w:jc w:val="right"/>
      </w:pPr>
      <w:bookmarkStart w:id="7" w:name="Par344"/>
      <w:bookmarkEnd w:id="7"/>
      <w:r>
        <w:t>Таблица 3</w:t>
      </w:r>
    </w:p>
    <w:p w:rsidR="00CE66CF" w:rsidRDefault="00CE66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90"/>
        <w:gridCol w:w="2324"/>
      </w:tblGrid>
      <w:tr w:rsidR="00CE66C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center"/>
            </w:pPr>
            <w:r>
              <w:t>Период времени с последнего выявленного случая жестокого обращения с животными на территории объекта контроля &lt;***&gt;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CE66C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both"/>
            </w:pPr>
            <w:r>
              <w:t>Менее 1 года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center"/>
            </w:pPr>
            <w:r>
              <w:t>5</w:t>
            </w:r>
          </w:p>
        </w:tc>
      </w:tr>
      <w:tr w:rsidR="00CE66C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both"/>
            </w:pPr>
            <w:r>
              <w:t>От 1 года до 2 лет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center"/>
            </w:pPr>
            <w:r>
              <w:t>4</w:t>
            </w:r>
          </w:p>
        </w:tc>
      </w:tr>
      <w:tr w:rsidR="00CE66C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both"/>
            </w:pPr>
            <w:r>
              <w:t>От 2 до 3 лет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center"/>
            </w:pPr>
            <w:r>
              <w:t>3</w:t>
            </w:r>
          </w:p>
        </w:tc>
      </w:tr>
      <w:tr w:rsidR="00CE66C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both"/>
            </w:pPr>
            <w:r>
              <w:t>От 3 до 4 лет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center"/>
            </w:pPr>
            <w:r>
              <w:t>2</w:t>
            </w:r>
          </w:p>
        </w:tc>
      </w:tr>
      <w:tr w:rsidR="00CE66C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both"/>
            </w:pPr>
            <w:r>
              <w:t>От 4 до 5 лет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center"/>
            </w:pPr>
            <w:r>
              <w:t>1</w:t>
            </w:r>
          </w:p>
        </w:tc>
      </w:tr>
      <w:tr w:rsidR="00CE66C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both"/>
            </w:pPr>
            <w:r>
              <w:t>Пять лет и более либо факты жестокого обращения с животными на территории объекта контроля отсутствовали (не регистрировались)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center"/>
            </w:pPr>
            <w:r>
              <w:t>0</w:t>
            </w:r>
          </w:p>
        </w:tc>
      </w:tr>
      <w:tr w:rsidR="00CE66C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both"/>
            </w:pPr>
            <w:r>
              <w:t>Деятельность по разведению, выращиванию, содержанию и обороту животных не осуществляется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CF" w:rsidRDefault="00CE66CF">
            <w:pPr>
              <w:pStyle w:val="ConsPlusNormal"/>
              <w:jc w:val="center"/>
            </w:pPr>
            <w:r>
              <w:t>0</w:t>
            </w:r>
          </w:p>
        </w:tc>
      </w:tr>
    </w:tbl>
    <w:p w:rsidR="00CE66CF" w:rsidRDefault="00CE66CF">
      <w:pPr>
        <w:pStyle w:val="ConsPlusNormal"/>
        <w:jc w:val="both"/>
      </w:pPr>
    </w:p>
    <w:p w:rsidR="00CE66CF" w:rsidRDefault="00CE66CF">
      <w:pPr>
        <w:pStyle w:val="ConsPlusNormal"/>
        <w:ind w:firstLine="540"/>
        <w:jc w:val="both"/>
      </w:pPr>
      <w:r>
        <w:t>--------------------------------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&lt;***&gt; На дату принятия решения об отнесении объекта контроля к категории риска.</w:t>
      </w:r>
    </w:p>
    <w:p w:rsidR="00CE66CF" w:rsidRDefault="00CE66CF">
      <w:pPr>
        <w:pStyle w:val="ConsPlusNormal"/>
        <w:jc w:val="both"/>
      </w:pPr>
    </w:p>
    <w:p w:rsidR="00CE66CF" w:rsidRDefault="00CE66CF">
      <w:pPr>
        <w:pStyle w:val="ConsPlusNormal"/>
        <w:ind w:firstLine="540"/>
        <w:jc w:val="both"/>
      </w:pPr>
      <w:r>
        <w:t xml:space="preserve">2. Отнесение объектов контроля к определенной категории риска рассчитывается путем сложения баллов, присвоенных объекту контроля по критериям, указанным в </w:t>
      </w:r>
      <w:hyperlink w:anchor="Par293" w:history="1">
        <w:r>
          <w:rPr>
            <w:color w:val="0000FF"/>
          </w:rPr>
          <w:t>пункте 1</w:t>
        </w:r>
      </w:hyperlink>
      <w:r>
        <w:t xml:space="preserve"> настоящих критериев.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Значение показателя риска определяется по следующей формуле:</w:t>
      </w:r>
    </w:p>
    <w:p w:rsidR="00CE66CF" w:rsidRDefault="00CE66CF">
      <w:pPr>
        <w:pStyle w:val="ConsPlusNormal"/>
        <w:jc w:val="both"/>
      </w:pPr>
    </w:p>
    <w:p w:rsidR="00CE66CF" w:rsidRDefault="00CE66CF">
      <w:pPr>
        <w:pStyle w:val="ConsPlusNormal"/>
        <w:jc w:val="center"/>
      </w:pPr>
      <w:r>
        <w:t>К = К</w:t>
      </w:r>
      <w:r>
        <w:rPr>
          <w:vertAlign w:val="subscript"/>
        </w:rPr>
        <w:t>1</w:t>
      </w:r>
      <w:r>
        <w:t xml:space="preserve"> + К</w:t>
      </w:r>
      <w:r>
        <w:rPr>
          <w:vertAlign w:val="subscript"/>
        </w:rPr>
        <w:t>2</w:t>
      </w:r>
      <w:r>
        <w:t xml:space="preserve"> + К</w:t>
      </w:r>
      <w:r>
        <w:rPr>
          <w:vertAlign w:val="subscript"/>
        </w:rPr>
        <w:t>3</w:t>
      </w:r>
      <w:r>
        <w:t>, где:</w:t>
      </w:r>
    </w:p>
    <w:p w:rsidR="00CE66CF" w:rsidRDefault="00CE66CF">
      <w:pPr>
        <w:pStyle w:val="ConsPlusNormal"/>
        <w:jc w:val="both"/>
      </w:pPr>
    </w:p>
    <w:p w:rsidR="00CE66CF" w:rsidRDefault="00CE66CF">
      <w:pPr>
        <w:pStyle w:val="ConsPlusNormal"/>
        <w:ind w:firstLine="540"/>
        <w:jc w:val="both"/>
      </w:pPr>
      <w:r>
        <w:t>К - значение показателя риска;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К</w:t>
      </w:r>
      <w:r>
        <w:rPr>
          <w:vertAlign w:val="subscript"/>
        </w:rPr>
        <w:t>1</w:t>
      </w:r>
      <w:r>
        <w:t xml:space="preserve"> - балл, присвоенный по критерию "Виды осуществляемой деятельности" в соответствии с таблицей 1;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К</w:t>
      </w:r>
      <w:r>
        <w:rPr>
          <w:vertAlign w:val="subscript"/>
        </w:rPr>
        <w:t>2</w:t>
      </w:r>
      <w:r>
        <w:t xml:space="preserve"> - балл, присвоенный по критерию риска в соответствии с </w:t>
      </w:r>
      <w:hyperlink w:anchor="Par322" w:history="1">
        <w:r>
          <w:rPr>
            <w:color w:val="0000FF"/>
          </w:rPr>
          <w:t>таблицей 2</w:t>
        </w:r>
      </w:hyperlink>
      <w:r>
        <w:t>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К</w:t>
      </w:r>
      <w:r>
        <w:rPr>
          <w:vertAlign w:val="subscript"/>
        </w:rPr>
        <w:t>3</w:t>
      </w:r>
      <w:r>
        <w:t xml:space="preserve"> - балл, присвоенный по критерию риска в соответствии с </w:t>
      </w:r>
      <w:hyperlink w:anchor="Par344" w:history="1">
        <w:r>
          <w:rPr>
            <w:color w:val="0000FF"/>
          </w:rPr>
          <w:t>таблицей 3</w:t>
        </w:r>
      </w:hyperlink>
      <w:r>
        <w:t>.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Отнесение объекта контроля к категории риска осуществляется с учетом следующих значений показателя риска: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- чрезвычайно высокая категории риска - показатель риска составляет 15 баллов и более;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- высокая категория риска - показатель риска составляет от 10 до 14 баллов;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- значительная категория риска - показатель риска составляет от 8 до 9 баллов;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- средняя категория риска - показатель риска составляет 7 баллов;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- умеренная категория риска - показатель риска составляет 6 баллов;</w:t>
      </w:r>
    </w:p>
    <w:p w:rsidR="00CE66CF" w:rsidRDefault="00CE66CF">
      <w:pPr>
        <w:pStyle w:val="ConsPlusNormal"/>
        <w:spacing w:before="160"/>
        <w:ind w:firstLine="540"/>
        <w:jc w:val="both"/>
      </w:pPr>
      <w:r>
        <w:t>- низкая категория риска - показатель риска составляет 5 баллов.</w:t>
      </w:r>
    </w:p>
    <w:p w:rsidR="00CE66CF" w:rsidRDefault="00CE66CF">
      <w:pPr>
        <w:pStyle w:val="ConsPlusNormal"/>
        <w:jc w:val="both"/>
      </w:pPr>
    </w:p>
    <w:p w:rsidR="00CE66CF" w:rsidRDefault="00CE66CF">
      <w:pPr>
        <w:pStyle w:val="ConsPlusNormal"/>
        <w:jc w:val="both"/>
      </w:pPr>
    </w:p>
    <w:p w:rsidR="00CE66CF" w:rsidRDefault="00CE66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E66C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CE66CF"/>
    <w:rsid w:val="001A1AF3"/>
    <w:rsid w:val="00641611"/>
    <w:rsid w:val="00CE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140803&amp;dst=100005" TargetMode="External"/><Relationship Id="rId18" Type="http://schemas.openxmlformats.org/officeDocument/2006/relationships/hyperlink" Target="https://login.consultant.ru/link/?req=doc&amp;base=LAW&amp;n=482855&amp;dst=10" TargetMode="External"/><Relationship Id="rId26" Type="http://schemas.openxmlformats.org/officeDocument/2006/relationships/hyperlink" Target="https://login.consultant.ru/link/?req=doc&amp;base=LAW&amp;n=496567&amp;dst=100547" TargetMode="External"/><Relationship Id="rId39" Type="http://schemas.openxmlformats.org/officeDocument/2006/relationships/hyperlink" Target="https://login.consultant.ru/link/?req=doc&amp;base=LAW&amp;n=506017" TargetMode="External"/><Relationship Id="rId21" Type="http://schemas.openxmlformats.org/officeDocument/2006/relationships/hyperlink" Target="https://login.consultant.ru/link/?req=doc&amp;base=LAW&amp;n=496567" TargetMode="External"/><Relationship Id="rId34" Type="http://schemas.openxmlformats.org/officeDocument/2006/relationships/hyperlink" Target="https://login.consultant.ru/link/?req=doc&amp;base=RLAW376&amp;n=132922&amp;dst=100009" TargetMode="External"/><Relationship Id="rId42" Type="http://schemas.openxmlformats.org/officeDocument/2006/relationships/hyperlink" Target="https://login.consultant.ru/link/?req=doc&amp;base=LAW&amp;n=496567&amp;dst=100636" TargetMode="External"/><Relationship Id="rId47" Type="http://schemas.openxmlformats.org/officeDocument/2006/relationships/hyperlink" Target="https://login.consultant.ru/link/?req=doc&amp;base=LAW&amp;n=496567&amp;dst=100851" TargetMode="External"/><Relationship Id="rId50" Type="http://schemas.openxmlformats.org/officeDocument/2006/relationships/hyperlink" Target="https://login.consultant.ru/link/?req=doc&amp;base=LAW&amp;n=496567&amp;dst=100865" TargetMode="External"/><Relationship Id="rId55" Type="http://schemas.openxmlformats.org/officeDocument/2006/relationships/hyperlink" Target="https://login.consultant.ru/link/?req=doc&amp;base=LAW&amp;n=496567&amp;dst=100638" TargetMode="External"/><Relationship Id="rId63" Type="http://schemas.openxmlformats.org/officeDocument/2006/relationships/hyperlink" Target="https://login.consultant.ru/link/?req=doc&amp;base=LAW&amp;n=496567&amp;dst=100449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76&amp;n=148963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6567&amp;dst=100087" TargetMode="External"/><Relationship Id="rId29" Type="http://schemas.openxmlformats.org/officeDocument/2006/relationships/hyperlink" Target="https://login.consultant.ru/link/?req=doc&amp;base=LAW&amp;n=496567&amp;dst=10055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40803&amp;dst=100005" TargetMode="External"/><Relationship Id="rId11" Type="http://schemas.openxmlformats.org/officeDocument/2006/relationships/hyperlink" Target="https://login.consultant.ru/link/?req=doc&amp;base=RLAW376&amp;n=116953" TargetMode="External"/><Relationship Id="rId24" Type="http://schemas.openxmlformats.org/officeDocument/2006/relationships/hyperlink" Target="https://login.consultant.ru/link/?req=doc&amp;base=LAW&amp;n=496567&amp;dst=100509" TargetMode="External"/><Relationship Id="rId32" Type="http://schemas.openxmlformats.org/officeDocument/2006/relationships/hyperlink" Target="https://login.consultant.ru/link/?req=doc&amp;base=LAW&amp;n=496567&amp;dst=101176" TargetMode="External"/><Relationship Id="rId37" Type="http://schemas.openxmlformats.org/officeDocument/2006/relationships/hyperlink" Target="https://login.consultant.ru/link/?req=doc&amp;base=RLAW376&amp;n=132922&amp;dst=100017" TargetMode="External"/><Relationship Id="rId40" Type="http://schemas.openxmlformats.org/officeDocument/2006/relationships/hyperlink" Target="https://login.consultant.ru/link/?req=doc&amp;base=LAW&amp;n=496567&amp;dst=100728" TargetMode="External"/><Relationship Id="rId45" Type="http://schemas.openxmlformats.org/officeDocument/2006/relationships/hyperlink" Target="https://login.consultant.ru/link/?req=doc&amp;base=LAW&amp;n=496567&amp;dst=100638" TargetMode="External"/><Relationship Id="rId53" Type="http://schemas.openxmlformats.org/officeDocument/2006/relationships/hyperlink" Target="https://login.consultant.ru/link/?req=doc&amp;base=LAW&amp;n=496567&amp;dst=100873" TargetMode="External"/><Relationship Id="rId58" Type="http://schemas.openxmlformats.org/officeDocument/2006/relationships/hyperlink" Target="https://login.consultant.ru/link/?req=doc&amp;base=LAW&amp;n=496567&amp;dst=101175" TargetMode="External"/><Relationship Id="rId66" Type="http://schemas.openxmlformats.org/officeDocument/2006/relationships/hyperlink" Target="https://login.consultant.ru/link/?req=doc&amp;base=RLAW376&amp;n=148963&amp;dst=100010" TargetMode="External"/><Relationship Id="rId5" Type="http://schemas.openxmlformats.org/officeDocument/2006/relationships/hyperlink" Target="https://login.consultant.ru/link/?req=doc&amp;base=RLAW376&amp;n=132922&amp;dst=100005" TargetMode="External"/><Relationship Id="rId15" Type="http://schemas.openxmlformats.org/officeDocument/2006/relationships/hyperlink" Target="https://login.consultant.ru/link/?req=doc&amp;base=LAW&amp;n=482855&amp;dst=9" TargetMode="External"/><Relationship Id="rId23" Type="http://schemas.openxmlformats.org/officeDocument/2006/relationships/hyperlink" Target="https://login.consultant.ru/link/?req=doc&amp;base=RLAW376&amp;n=148963&amp;dst=100006" TargetMode="External"/><Relationship Id="rId28" Type="http://schemas.openxmlformats.org/officeDocument/2006/relationships/hyperlink" Target="https://login.consultant.ru/link/?req=doc&amp;base=LAW&amp;n=496567&amp;dst=100225" TargetMode="External"/><Relationship Id="rId36" Type="http://schemas.openxmlformats.org/officeDocument/2006/relationships/hyperlink" Target="https://login.consultant.ru/link/?req=doc&amp;base=RLAW376&amp;n=132922&amp;dst=100016" TargetMode="External"/><Relationship Id="rId49" Type="http://schemas.openxmlformats.org/officeDocument/2006/relationships/hyperlink" Target="https://login.consultant.ru/link/?req=doc&amp;base=LAW&amp;n=496567&amp;dst=100638" TargetMode="External"/><Relationship Id="rId57" Type="http://schemas.openxmlformats.org/officeDocument/2006/relationships/hyperlink" Target="https://login.consultant.ru/link/?req=doc&amp;base=LAW&amp;n=496567&amp;dst=100639" TargetMode="External"/><Relationship Id="rId61" Type="http://schemas.openxmlformats.org/officeDocument/2006/relationships/hyperlink" Target="https://login.consultant.ru/link/?req=doc&amp;base=LAW&amp;n=496567&amp;dst=101000" TargetMode="External"/><Relationship Id="rId10" Type="http://schemas.openxmlformats.org/officeDocument/2006/relationships/hyperlink" Target="https://login.consultant.ru/link/?req=doc&amp;base=RLAW376&amp;n=116016" TargetMode="External"/><Relationship Id="rId19" Type="http://schemas.openxmlformats.org/officeDocument/2006/relationships/hyperlink" Target="https://login.consultant.ru/link/?req=doc&amp;base=LAW&amp;n=482855&amp;dst=16" TargetMode="External"/><Relationship Id="rId31" Type="http://schemas.openxmlformats.org/officeDocument/2006/relationships/hyperlink" Target="https://login.consultant.ru/link/?req=doc&amp;base=LAW&amp;n=496567&amp;dst=100572" TargetMode="External"/><Relationship Id="rId44" Type="http://schemas.openxmlformats.org/officeDocument/2006/relationships/hyperlink" Target="https://login.consultant.ru/link/?req=doc&amp;base=LAW&amp;n=496567&amp;dst=100634" TargetMode="External"/><Relationship Id="rId52" Type="http://schemas.openxmlformats.org/officeDocument/2006/relationships/hyperlink" Target="https://login.consultant.ru/link/?req=doc&amp;base=LAW&amp;n=496567&amp;dst=101235" TargetMode="External"/><Relationship Id="rId60" Type="http://schemas.openxmlformats.org/officeDocument/2006/relationships/hyperlink" Target="https://login.consultant.ru/link/?req=doc&amp;base=LAW&amp;n=496567&amp;dst=100639" TargetMode="External"/><Relationship Id="rId65" Type="http://schemas.openxmlformats.org/officeDocument/2006/relationships/hyperlink" Target="https://login.consultant.ru/link/?req=doc&amp;base=RLAW376&amp;n=132922&amp;dst=10001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6567&amp;dst=100087" TargetMode="External"/><Relationship Id="rId14" Type="http://schemas.openxmlformats.org/officeDocument/2006/relationships/hyperlink" Target="https://login.consultant.ru/link/?req=doc&amp;base=RLAW376&amp;n=148963&amp;dst=100005" TargetMode="External"/><Relationship Id="rId22" Type="http://schemas.openxmlformats.org/officeDocument/2006/relationships/hyperlink" Target="https://login.consultant.ru/link/?req=doc&amp;base=RLAW376&amp;n=140803&amp;dst=100005" TargetMode="External"/><Relationship Id="rId27" Type="http://schemas.openxmlformats.org/officeDocument/2006/relationships/hyperlink" Target="https://login.consultant.ru/link/?req=doc&amp;base=LAW&amp;n=496567&amp;dst=100225" TargetMode="External"/><Relationship Id="rId30" Type="http://schemas.openxmlformats.org/officeDocument/2006/relationships/hyperlink" Target="https://login.consultant.ru/link/?req=doc&amp;base=LAW&amp;n=494960" TargetMode="External"/><Relationship Id="rId35" Type="http://schemas.openxmlformats.org/officeDocument/2006/relationships/hyperlink" Target="https://login.consultant.ru/link/?req=doc&amp;base=RLAW376&amp;n=132922&amp;dst=100012" TargetMode="External"/><Relationship Id="rId43" Type="http://schemas.openxmlformats.org/officeDocument/2006/relationships/hyperlink" Target="https://login.consultant.ru/link/?req=doc&amp;base=LAW&amp;n=496567&amp;dst=100638" TargetMode="External"/><Relationship Id="rId48" Type="http://schemas.openxmlformats.org/officeDocument/2006/relationships/hyperlink" Target="https://login.consultant.ru/link/?req=doc&amp;base=LAW&amp;n=496567&amp;dst=100634" TargetMode="External"/><Relationship Id="rId56" Type="http://schemas.openxmlformats.org/officeDocument/2006/relationships/hyperlink" Target="https://login.consultant.ru/link/?req=doc&amp;base=LAW&amp;n=496567&amp;dst=100636" TargetMode="External"/><Relationship Id="rId64" Type="http://schemas.openxmlformats.org/officeDocument/2006/relationships/hyperlink" Target="https://login.consultant.ru/link/?req=doc&amp;base=RLAW376&amp;n=148963&amp;dst=100009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82855&amp;dst=9" TargetMode="External"/><Relationship Id="rId51" Type="http://schemas.openxmlformats.org/officeDocument/2006/relationships/hyperlink" Target="https://login.consultant.ru/link/?req=doc&amp;base=LAW&amp;n=496567&amp;dst=10086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76&amp;n=132922&amp;dst=100005" TargetMode="External"/><Relationship Id="rId17" Type="http://schemas.openxmlformats.org/officeDocument/2006/relationships/hyperlink" Target="https://login.consultant.ru/link/?req=doc&amp;base=LAW&amp;n=482855" TargetMode="External"/><Relationship Id="rId25" Type="http://schemas.openxmlformats.org/officeDocument/2006/relationships/hyperlink" Target="https://login.consultant.ru/link/?req=doc&amp;base=LAW&amp;n=496567&amp;dst=100529" TargetMode="External"/><Relationship Id="rId33" Type="http://schemas.openxmlformats.org/officeDocument/2006/relationships/hyperlink" Target="https://login.consultant.ru/link/?req=doc&amp;base=RLAW376&amp;n=132922&amp;dst=100006" TargetMode="External"/><Relationship Id="rId38" Type="http://schemas.openxmlformats.org/officeDocument/2006/relationships/hyperlink" Target="https://login.consultant.ru/link/?req=doc&amp;base=RLAW376&amp;n=132922&amp;dst=100018" TargetMode="External"/><Relationship Id="rId46" Type="http://schemas.openxmlformats.org/officeDocument/2006/relationships/hyperlink" Target="https://login.consultant.ru/link/?req=doc&amp;base=LAW&amp;n=496567&amp;dst=100634" TargetMode="External"/><Relationship Id="rId59" Type="http://schemas.openxmlformats.org/officeDocument/2006/relationships/hyperlink" Target="https://login.consultant.ru/link/?req=doc&amp;base=LAW&amp;n=496567&amp;dst=101187" TargetMode="External"/><Relationship Id="rId67" Type="http://schemas.openxmlformats.org/officeDocument/2006/relationships/hyperlink" Target="https://login.consultant.ru/link/?req=doc&amp;base=LAW&amp;n=496567" TargetMode="External"/><Relationship Id="rId20" Type="http://schemas.openxmlformats.org/officeDocument/2006/relationships/hyperlink" Target="https://login.consultant.ru/link/?req=doc&amp;base=LAW&amp;n=482855&amp;dst=21" TargetMode="External"/><Relationship Id="rId41" Type="http://schemas.openxmlformats.org/officeDocument/2006/relationships/hyperlink" Target="https://login.consultant.ru/link/?req=doc&amp;base=LAW&amp;n=496567&amp;dst=100634" TargetMode="External"/><Relationship Id="rId54" Type="http://schemas.openxmlformats.org/officeDocument/2006/relationships/hyperlink" Target="https://login.consultant.ru/link/?req=doc&amp;base=LAW&amp;n=496567&amp;dst=100634" TargetMode="External"/><Relationship Id="rId62" Type="http://schemas.openxmlformats.org/officeDocument/2006/relationships/hyperlink" Target="https://login.consultant.ru/link/?req=doc&amp;base=LAW&amp;n=4965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7415</Words>
  <Characters>42270</Characters>
  <Application>Microsoft Office Word</Application>
  <DocSecurity>2</DocSecurity>
  <Lines>352</Lines>
  <Paragraphs>99</Paragraphs>
  <ScaleCrop>false</ScaleCrop>
  <Company>КонсультантПлюс Версия 4025.00.02</Company>
  <LinksUpToDate>false</LinksUpToDate>
  <CharactersWithSpaces>49586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30.11.2021 N 753(ред. от 29.10.2024)"Об утверждении Положения о региональном государственном контроле (надзоре) в области обращения с животными"</dc:title>
  <dc:creator>Романькова Елена Петровна</dc:creator>
  <cp:lastModifiedBy>S9-USER</cp:lastModifiedBy>
  <cp:revision>2</cp:revision>
  <dcterms:created xsi:type="dcterms:W3CDTF">2025-07-28T13:11:00Z</dcterms:created>
  <dcterms:modified xsi:type="dcterms:W3CDTF">2025-07-28T13:11:00Z</dcterms:modified>
</cp:coreProperties>
</file>