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  <w:r w:rsidR="00F90E12" w:rsidRPr="00F90E12">
        <w:rPr>
          <w:color w:val="7030A0"/>
          <w:sz w:val="24"/>
          <w:szCs w:val="24"/>
        </w:rPr>
        <w:t>2</w:t>
      </w:r>
      <w:r w:rsidR="00F90E12">
        <w:rPr>
          <w:color w:val="7030A0"/>
          <w:sz w:val="24"/>
          <w:szCs w:val="24"/>
        </w:rPr>
        <w:t>9</w:t>
      </w:r>
      <w:r w:rsidR="00F90E12" w:rsidRPr="00F90E12">
        <w:rPr>
          <w:color w:val="7030A0"/>
          <w:sz w:val="24"/>
          <w:szCs w:val="24"/>
        </w:rPr>
        <w:t>.09.2023  № 10</w:t>
      </w:r>
      <w:r w:rsidR="00F90E12">
        <w:rPr>
          <w:color w:val="7030A0"/>
          <w:sz w:val="24"/>
          <w:szCs w:val="24"/>
        </w:rPr>
        <w:t>8</w:t>
      </w:r>
    </w:p>
    <w:p w:rsidR="0063382A" w:rsidRDefault="0063382A" w:rsidP="0063382A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63382A" w:rsidRDefault="0063382A" w:rsidP="0063382A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63382A" w:rsidRDefault="0063382A" w:rsidP="0063382A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63382A" w:rsidRPr="008938FD" w:rsidRDefault="0063382A" w:rsidP="0063382A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63382A" w:rsidRPr="00514D06" w:rsidRDefault="0063382A" w:rsidP="0063382A">
      <w:pPr>
        <w:rPr>
          <w:sz w:val="24"/>
          <w:szCs w:val="24"/>
        </w:rPr>
      </w:pPr>
    </w:p>
    <w:p w:rsidR="0063382A" w:rsidRPr="00514D06" w:rsidRDefault="0063382A" w:rsidP="0063382A">
      <w:pPr>
        <w:rPr>
          <w:sz w:val="24"/>
          <w:szCs w:val="24"/>
        </w:rPr>
      </w:pPr>
    </w:p>
    <w:p w:rsidR="0063382A" w:rsidRPr="0092269C" w:rsidRDefault="0063382A" w:rsidP="0063382A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 xml:space="preserve">исполняющей обязанности </w:t>
      </w:r>
      <w:r w:rsidRPr="007B62E1">
        <w:rPr>
          <w:sz w:val="28"/>
          <w:szCs w:val="28"/>
        </w:rPr>
        <w:t xml:space="preserve">начальника Главного управления ветеринарии Смоленской области от </w:t>
      </w:r>
      <w:r>
        <w:rPr>
          <w:sz w:val="28"/>
          <w:szCs w:val="28"/>
        </w:rPr>
        <w:t>21</w:t>
      </w:r>
      <w:r w:rsidRPr="00933A4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09</w:t>
      </w:r>
      <w:r w:rsidRPr="00933A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933A4E">
        <w:rPr>
          <w:color w:val="000000"/>
          <w:sz w:val="28"/>
          <w:szCs w:val="28"/>
        </w:rPr>
        <w:t xml:space="preserve"> № 0</w:t>
      </w:r>
      <w:r>
        <w:rPr>
          <w:color w:val="000000"/>
          <w:sz w:val="28"/>
          <w:szCs w:val="28"/>
        </w:rPr>
        <w:t>2</w:t>
      </w:r>
      <w:r w:rsidRPr="00933A4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10</w:t>
      </w:r>
      <w:r w:rsidRPr="0092269C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03955</w:t>
      </w:r>
    </w:p>
    <w:p w:rsidR="0063382A" w:rsidRPr="00862CA7" w:rsidRDefault="0063382A" w:rsidP="0063382A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63382A" w:rsidRPr="000D091C" w:rsidRDefault="0063382A" w:rsidP="0063382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63382A" w:rsidRPr="00862CA7" w:rsidRDefault="0063382A" w:rsidP="0063382A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63382A" w:rsidRDefault="0063382A" w:rsidP="0063382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63382A" w:rsidRPr="009D0DD9" w:rsidRDefault="0063382A" w:rsidP="0063382A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 xml:space="preserve">эпизоотическим очагом – </w:t>
      </w:r>
      <w:r>
        <w:rPr>
          <w:sz w:val="28"/>
          <w:szCs w:val="28"/>
        </w:rPr>
        <w:t>территорию площадью 10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 географическими координатами 55.184433 северной широты, 32.405457 восточной долготы, расположенную напротив дома № 1 на улице Садовой города Духовщины </w:t>
      </w:r>
      <w:proofErr w:type="spellStart"/>
      <w:r>
        <w:rPr>
          <w:sz w:val="28"/>
          <w:szCs w:val="28"/>
        </w:rPr>
        <w:t>Духовщинского</w:t>
      </w:r>
      <w:proofErr w:type="spellEnd"/>
      <w:r>
        <w:rPr>
          <w:sz w:val="28"/>
          <w:szCs w:val="28"/>
        </w:rPr>
        <w:t xml:space="preserve"> района;</w:t>
      </w:r>
    </w:p>
    <w:p w:rsidR="0063382A" w:rsidRPr="004B591A" w:rsidRDefault="0063382A" w:rsidP="0063382A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 xml:space="preserve">неблагополучным пунктом – </w:t>
      </w:r>
      <w:r>
        <w:rPr>
          <w:color w:val="000000"/>
          <w:sz w:val="28"/>
          <w:szCs w:val="28"/>
        </w:rPr>
        <w:t xml:space="preserve">территорию, ограниченную улицами Смоленской, Луначарского, </w:t>
      </w:r>
      <w:proofErr w:type="spellStart"/>
      <w:r>
        <w:rPr>
          <w:color w:val="000000"/>
          <w:sz w:val="28"/>
          <w:szCs w:val="28"/>
        </w:rPr>
        <w:t>Цуранова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Ярцевской</w:t>
      </w:r>
      <w:proofErr w:type="spellEnd"/>
      <w:r>
        <w:rPr>
          <w:color w:val="000000"/>
          <w:sz w:val="28"/>
          <w:szCs w:val="28"/>
        </w:rPr>
        <w:t xml:space="preserve"> города Духовщины </w:t>
      </w:r>
      <w:proofErr w:type="spellStart"/>
      <w:r>
        <w:rPr>
          <w:color w:val="000000"/>
          <w:sz w:val="28"/>
          <w:szCs w:val="28"/>
        </w:rPr>
        <w:t>Духовщинского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63382A" w:rsidRDefault="0063382A" w:rsidP="0063382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63382A" w:rsidRDefault="0063382A" w:rsidP="0063382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63382A" w:rsidRPr="009D0DD9" w:rsidRDefault="0063382A" w:rsidP="0063382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63382A" w:rsidRPr="009D0DD9" w:rsidRDefault="0063382A" w:rsidP="0063382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63382A" w:rsidRPr="009D0DD9" w:rsidRDefault="0063382A" w:rsidP="0063382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63382A" w:rsidRPr="009D0DD9" w:rsidRDefault="0063382A" w:rsidP="0063382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63382A" w:rsidRPr="009D0DD9" w:rsidRDefault="0063382A" w:rsidP="0063382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63382A" w:rsidRPr="009D0DD9" w:rsidRDefault="0063382A" w:rsidP="0063382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63382A" w:rsidRPr="009D0DD9" w:rsidRDefault="0063382A" w:rsidP="0063382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63382A" w:rsidRPr="009D0DD9" w:rsidRDefault="0063382A" w:rsidP="0063382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63382A" w:rsidRPr="009D0DD9" w:rsidRDefault="0063382A" w:rsidP="0063382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63382A" w:rsidRDefault="0063382A" w:rsidP="0063382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63382A" w:rsidRDefault="0063382A" w:rsidP="0063382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63382A" w:rsidRPr="009D0DD9" w:rsidRDefault="0063382A" w:rsidP="0063382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63382A" w:rsidRPr="00734455" w:rsidRDefault="0063382A" w:rsidP="0063382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63382A" w:rsidRDefault="0063382A" w:rsidP="0063382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63382A" w:rsidRPr="009D0DD9" w:rsidRDefault="0063382A" w:rsidP="0063382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63382A" w:rsidRPr="009D0DD9" w:rsidRDefault="0063382A" w:rsidP="0063382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63382A" w:rsidRDefault="0063382A" w:rsidP="0063382A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63382A" w:rsidRDefault="0063382A" w:rsidP="0063382A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63382A" w:rsidRDefault="0063382A" w:rsidP="0063382A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63382A" w:rsidRDefault="0063382A" w:rsidP="0063382A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63382A" w:rsidRDefault="0063382A" w:rsidP="0063382A">
      <w:pPr>
        <w:tabs>
          <w:tab w:val="left" w:pos="709"/>
        </w:tabs>
        <w:ind w:left="79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В.Н. Анохин</w:t>
      </w:r>
    </w:p>
    <w:p w:rsidR="0063382A" w:rsidRDefault="0063382A" w:rsidP="0063382A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63382A" w:rsidRDefault="0063382A" w:rsidP="0063382A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D33ECE" w:rsidRPr="00C80DA9" w:rsidRDefault="00D33ECE" w:rsidP="00497E29">
      <w:pPr>
        <w:rPr>
          <w:sz w:val="28"/>
          <w:szCs w:val="28"/>
          <w:lang w:val="en-US"/>
        </w:rPr>
      </w:pPr>
    </w:p>
    <w:sectPr w:rsidR="00D33ECE" w:rsidRPr="00C80DA9" w:rsidSect="0063382A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3CD" w:rsidRDefault="009013CD">
      <w:r>
        <w:separator/>
      </w:r>
    </w:p>
  </w:endnote>
  <w:endnote w:type="continuationSeparator" w:id="0">
    <w:p w:rsidR="009013CD" w:rsidRDefault="0090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3CD" w:rsidRDefault="009013CD">
      <w:r>
        <w:separator/>
      </w:r>
    </w:p>
  </w:footnote>
  <w:footnote w:type="continuationSeparator" w:id="0">
    <w:p w:rsidR="009013CD" w:rsidRDefault="00901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219827"/>
      <w:docPartObj>
        <w:docPartGallery w:val="Page Numbers (Top of Page)"/>
        <w:docPartUnique/>
      </w:docPartObj>
    </w:sdtPr>
    <w:sdtEndPr/>
    <w:sdtContent>
      <w:p w:rsidR="0063382A" w:rsidRDefault="006338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E12">
          <w:rPr>
            <w:noProof/>
          </w:rPr>
          <w:t>2</w:t>
        </w:r>
        <w:r>
          <w:fldChar w:fldCharType="end"/>
        </w:r>
      </w:p>
    </w:sdtContent>
  </w:sdt>
  <w:p w:rsidR="0063382A" w:rsidRDefault="006338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73562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567B74"/>
    <w:rsid w:val="00614B8A"/>
    <w:rsid w:val="0063382A"/>
    <w:rsid w:val="0067695B"/>
    <w:rsid w:val="006E181B"/>
    <w:rsid w:val="00721E82"/>
    <w:rsid w:val="007F7E3F"/>
    <w:rsid w:val="0082459C"/>
    <w:rsid w:val="00827E0F"/>
    <w:rsid w:val="00862853"/>
    <w:rsid w:val="008C50CA"/>
    <w:rsid w:val="00900B84"/>
    <w:rsid w:val="009013CD"/>
    <w:rsid w:val="009136EB"/>
    <w:rsid w:val="00946C9A"/>
    <w:rsid w:val="009621C9"/>
    <w:rsid w:val="009A78E5"/>
    <w:rsid w:val="009A7EB9"/>
    <w:rsid w:val="009B3BEF"/>
    <w:rsid w:val="009D5B7D"/>
    <w:rsid w:val="009F2692"/>
    <w:rsid w:val="00A057EB"/>
    <w:rsid w:val="00A16598"/>
    <w:rsid w:val="00B22D79"/>
    <w:rsid w:val="00B359B5"/>
    <w:rsid w:val="00B63EB7"/>
    <w:rsid w:val="00C3288A"/>
    <w:rsid w:val="00C7093E"/>
    <w:rsid w:val="00C80DA9"/>
    <w:rsid w:val="00C925A3"/>
    <w:rsid w:val="00CA578B"/>
    <w:rsid w:val="00CD50F0"/>
    <w:rsid w:val="00CE444B"/>
    <w:rsid w:val="00D11D1A"/>
    <w:rsid w:val="00D33ECE"/>
    <w:rsid w:val="00D6120D"/>
    <w:rsid w:val="00D622A1"/>
    <w:rsid w:val="00D951A5"/>
    <w:rsid w:val="00DF7794"/>
    <w:rsid w:val="00F9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34F57A-3BDB-421A-BAF7-C7766857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2023-09-29T09:26:00Z</cp:lastPrinted>
  <dcterms:created xsi:type="dcterms:W3CDTF">2023-09-29T09:26:00Z</dcterms:created>
  <dcterms:modified xsi:type="dcterms:W3CDTF">2023-09-29T09:26:00Z</dcterms:modified>
</cp:coreProperties>
</file>