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A59" w:rsidRDefault="001A6975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A59" w:rsidRDefault="00A87A59">
      <w:pPr>
        <w:spacing w:line="360" w:lineRule="auto"/>
        <w:jc w:val="center"/>
        <w:rPr>
          <w:sz w:val="24"/>
          <w:szCs w:val="16"/>
        </w:rPr>
      </w:pPr>
    </w:p>
    <w:p w:rsidR="00A87A59" w:rsidRDefault="001A6975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r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  А  З</w:t>
      </w:r>
    </w:p>
    <w:p w:rsidR="00A87A59" w:rsidRDefault="001A697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A87A59" w:rsidRDefault="00A87A59">
      <w:pPr>
        <w:rPr>
          <w:color w:val="7030A0"/>
          <w:sz w:val="24"/>
        </w:rPr>
      </w:pPr>
    </w:p>
    <w:p w:rsidR="00A87A59" w:rsidRDefault="001A6975">
      <w:pPr>
        <w:rPr>
          <w:color w:val="7030A0"/>
        </w:rPr>
      </w:pPr>
      <w:r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>
        <w:rPr>
          <w:color w:val="7030A0"/>
          <w:sz w:val="24"/>
          <w:szCs w:val="24"/>
        </w:rPr>
        <w:t xml:space="preserve"> 09.10.2023  № </w:t>
      </w:r>
      <w:bookmarkStart w:id="2" w:name="NUM"/>
      <w:bookmarkEnd w:id="2"/>
      <w:r>
        <w:rPr>
          <w:color w:val="7030A0"/>
          <w:sz w:val="24"/>
          <w:szCs w:val="24"/>
        </w:rPr>
        <w:t>114</w:t>
      </w:r>
    </w:p>
    <w:p w:rsidR="00A87A59" w:rsidRDefault="00A87A59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A87A59" w:rsidRDefault="00A87A59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A87A59" w:rsidRDefault="001A6975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A87A59" w:rsidRDefault="00A87A59">
      <w:pPr>
        <w:rPr>
          <w:sz w:val="24"/>
          <w:szCs w:val="24"/>
        </w:rPr>
      </w:pPr>
    </w:p>
    <w:p w:rsidR="00A87A59" w:rsidRDefault="00A87A59">
      <w:pPr>
        <w:rPr>
          <w:sz w:val="24"/>
          <w:szCs w:val="24"/>
        </w:rPr>
      </w:pPr>
    </w:p>
    <w:p w:rsidR="00A87A59" w:rsidRDefault="001A6975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</w:t>
      </w:r>
      <w:r>
        <w:rPr>
          <w:sz w:val="28"/>
          <w:szCs w:val="28"/>
        </w:rPr>
        <w:t xml:space="preserve">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</w:t>
      </w:r>
      <w:r>
        <w:rPr>
          <w:sz w:val="28"/>
          <w:szCs w:val="28"/>
        </w:rPr>
        <w:t>области от 03</w:t>
      </w:r>
      <w:r>
        <w:rPr>
          <w:color w:val="000000"/>
          <w:sz w:val="28"/>
          <w:szCs w:val="28"/>
        </w:rPr>
        <w:t>.10.2023 № 02-10/04161</w:t>
      </w:r>
    </w:p>
    <w:p w:rsidR="00A87A59" w:rsidRDefault="00A87A59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A87A59" w:rsidRDefault="001A697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A87A59" w:rsidRDefault="00A87A59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A87A59" w:rsidRDefault="001A697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A87A59" w:rsidRDefault="001A697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эпизоотическим очагом – территорию вольера № 5 для содержания собак, принадлежащего обществу с ограниченной ответстве</w:t>
      </w:r>
      <w:r>
        <w:rPr>
          <w:sz w:val="28"/>
          <w:szCs w:val="28"/>
        </w:rPr>
        <w:t xml:space="preserve">нностью «Кречет» и расположенного в 1 км южнее деревни </w:t>
      </w:r>
      <w:proofErr w:type="spellStart"/>
      <w:r>
        <w:rPr>
          <w:sz w:val="28"/>
          <w:szCs w:val="28"/>
        </w:rPr>
        <w:t>Истопки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района;</w:t>
      </w:r>
    </w:p>
    <w:p w:rsidR="00A87A59" w:rsidRDefault="001A6975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деревни </w:t>
      </w:r>
      <w:proofErr w:type="spellStart"/>
      <w:r>
        <w:rPr>
          <w:color w:val="000000"/>
          <w:sz w:val="28"/>
          <w:szCs w:val="28"/>
        </w:rPr>
        <w:t>Истопки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Суглицу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Ельнинского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A87A59" w:rsidRDefault="001A697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A87A59" w:rsidRDefault="001A697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A87A59" w:rsidRDefault="001A6975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A87A59" w:rsidRDefault="001A6975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A87A59" w:rsidRDefault="001A6975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A87A59" w:rsidRDefault="001A6975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</w:t>
      </w:r>
      <w:r>
        <w:rPr>
          <w:rFonts w:eastAsia="Calibri"/>
          <w:sz w:val="28"/>
          <w:szCs w:val="28"/>
          <w:lang w:eastAsia="en-US"/>
        </w:rPr>
        <w:t>ного для ликвидации очага бешенства;</w:t>
      </w:r>
    </w:p>
    <w:p w:rsidR="00A87A59" w:rsidRDefault="001A6975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лиц, проживающих и (или) временно пребывающих на территории эпизоотического очага;</w:t>
      </w:r>
    </w:p>
    <w:p w:rsidR="00A87A59" w:rsidRDefault="001A6975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ввоз (ввод), вывоз (вывод) восприимчивых животных, за исключением вывоза восприимчивых животных, вакцинированных против бешенства в тече</w:t>
      </w:r>
      <w:r>
        <w:rPr>
          <w:rFonts w:eastAsia="Calibri"/>
          <w:sz w:val="28"/>
          <w:szCs w:val="28"/>
          <w:lang w:eastAsia="en-US"/>
        </w:rPr>
        <w:t>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A87A59" w:rsidRDefault="001A6975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A87A59" w:rsidRDefault="001A6975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A87A59" w:rsidRDefault="001A6975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</w:t>
      </w:r>
      <w:r>
        <w:rPr>
          <w:rFonts w:eastAsia="Calibri"/>
          <w:sz w:val="28"/>
          <w:szCs w:val="28"/>
          <w:lang w:eastAsia="en-US"/>
        </w:rPr>
        <w:t>ествляются мероприятия, предусмотренные подпунктом «б» пункта 32 Ветеринарных правил.</w:t>
      </w:r>
    </w:p>
    <w:p w:rsidR="00A87A59" w:rsidRDefault="001A6975">
      <w:pPr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A87A59" w:rsidRDefault="001A6975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A87A59" w:rsidRDefault="001A6975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</w:t>
      </w:r>
      <w:r>
        <w:rPr>
          <w:rFonts w:eastAsia="Calibri"/>
          <w:sz w:val="28"/>
          <w:szCs w:val="28"/>
          <w:lang w:eastAsia="en-US"/>
        </w:rPr>
        <w:t xml:space="preserve"> перемещением и скоплением восприимчивых животных;</w:t>
      </w:r>
    </w:p>
    <w:p w:rsidR="00A87A59" w:rsidRDefault="001A6975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</w:t>
      </w:r>
      <w:r>
        <w:rPr>
          <w:rFonts w:eastAsia="Calibri"/>
          <w:sz w:val="28"/>
          <w:szCs w:val="28"/>
          <w:lang w:eastAsia="en-US"/>
        </w:rPr>
        <w:t>х против бешенства в течение 179 календарных дней, предшествующих дню вывоза;</w:t>
      </w:r>
    </w:p>
    <w:p w:rsidR="00A87A59" w:rsidRDefault="001A6975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A87A59" w:rsidRDefault="001A6975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A87A59" w:rsidRDefault="001A6975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</w:t>
      </w:r>
      <w:r>
        <w:rPr>
          <w:sz w:val="28"/>
          <w:szCs w:val="28"/>
        </w:rPr>
        <w:t>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A87A59" w:rsidRDefault="001A6975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</w:t>
      </w:r>
      <w:r>
        <w:rPr>
          <w:sz w:val="28"/>
          <w:szCs w:val="28"/>
        </w:rPr>
        <w:t>астоящий Указ вступает в силу со дня его официального опубликования.</w:t>
      </w:r>
    </w:p>
    <w:p w:rsidR="00A87A59" w:rsidRDefault="00A87A59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A87A59" w:rsidRDefault="00A87A59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A87A59" w:rsidRDefault="00A87A59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A87A59" w:rsidRDefault="001A6975">
      <w:pPr>
        <w:tabs>
          <w:tab w:val="left" w:pos="709"/>
        </w:tabs>
        <w:ind w:left="79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В.Н. Анохин</w:t>
      </w:r>
    </w:p>
    <w:p w:rsidR="00A87A59" w:rsidRDefault="00A87A59">
      <w:pPr>
        <w:rPr>
          <w:sz w:val="28"/>
          <w:szCs w:val="28"/>
          <w:lang w:val="en-US"/>
        </w:rPr>
      </w:pPr>
    </w:p>
    <w:sectPr w:rsidR="00A87A59">
      <w:headerReference w:type="default" r:id="rId7"/>
      <w:pgSz w:w="11906" w:h="16838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975" w:rsidRDefault="001A6975">
      <w:r>
        <w:separator/>
      </w:r>
    </w:p>
  </w:endnote>
  <w:endnote w:type="continuationSeparator" w:id="0">
    <w:p w:rsidR="001A6975" w:rsidRDefault="001A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975" w:rsidRDefault="001A6975">
      <w:r>
        <w:separator/>
      </w:r>
    </w:p>
  </w:footnote>
  <w:footnote w:type="continuationSeparator" w:id="0">
    <w:p w:rsidR="001A6975" w:rsidRDefault="001A6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310392"/>
      <w:docPartObj>
        <w:docPartGallery w:val="Page Numbers (Top of Page)"/>
        <w:docPartUnique/>
      </w:docPartObj>
    </w:sdtPr>
    <w:sdtEndPr/>
    <w:sdtContent>
      <w:p w:rsidR="00A87A59" w:rsidRDefault="001A6975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87A59" w:rsidRDefault="00A87A59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59"/>
    <w:rsid w:val="001A6975"/>
    <w:rsid w:val="0093492C"/>
    <w:rsid w:val="00A8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5001F-FE78-469D-91F5-588777C8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sz w:val="20"/>
      <w:szCs w:val="20"/>
    </w:rPr>
  </w:style>
  <w:style w:type="character" w:styleId="af7">
    <w:name w:val="page number"/>
    <w:basedOn w:val="a0"/>
    <w:uiPriority w:val="99"/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Pr>
      <w:sz w:val="20"/>
      <w:szCs w:val="20"/>
    </w:rPr>
  </w:style>
  <w:style w:type="table" w:styleId="afa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dcterms:created xsi:type="dcterms:W3CDTF">2023-10-10T12:33:00Z</dcterms:created>
  <dcterms:modified xsi:type="dcterms:W3CDTF">2023-10-10T12:33:00Z</dcterms:modified>
</cp:coreProperties>
</file>