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10205"/>
      </w:tblGrid>
      <w:tr w:rsidR="00000167" w:rsidTr="002B033F">
        <w:trPr>
          <w:trHeight w:val="3402"/>
        </w:trPr>
        <w:tc>
          <w:tcPr>
            <w:tcW w:w="10205" w:type="dxa"/>
          </w:tcPr>
          <w:p w:rsidR="00000167" w:rsidRDefault="00000167" w:rsidP="003C6B96">
            <w:pPr>
              <w:jc w:val="center"/>
              <w:rPr>
                <w:sz w:val="16"/>
                <w:szCs w:val="16"/>
              </w:rPr>
            </w:pPr>
            <w:bookmarkStart w:id="0" w:name="_GoBack"/>
            <w:bookmarkEnd w:id="0"/>
            <w:r w:rsidRPr="00C80DA9">
              <w:rPr>
                <w:noProof/>
                <w:sz w:val="28"/>
                <w:szCs w:val="28"/>
              </w:rPr>
              <w:drawing>
                <wp:inline distT="0" distB="0" distL="0" distR="0" wp14:anchorId="062BF8A2" wp14:editId="5FEE0C2E">
                  <wp:extent cx="838200" cy="895350"/>
                  <wp:effectExtent l="19050" t="0" r="0" b="0"/>
                  <wp:docPr id="2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38200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167" w:rsidRPr="003321A2" w:rsidRDefault="00000167" w:rsidP="003C6B96">
            <w:pPr>
              <w:spacing w:line="360" w:lineRule="auto"/>
              <w:jc w:val="center"/>
              <w:rPr>
                <w:sz w:val="24"/>
                <w:szCs w:val="16"/>
              </w:rPr>
            </w:pPr>
          </w:p>
          <w:p w:rsidR="00000167" w:rsidRPr="00B359B5" w:rsidRDefault="00000167" w:rsidP="003C6B96">
            <w:pPr>
              <w:pStyle w:val="2"/>
              <w:spacing w:before="0" w:after="0" w:line="360" w:lineRule="auto"/>
              <w:jc w:val="center"/>
              <w:outlineLvl w:val="1"/>
              <w:rPr>
                <w:rFonts w:ascii="Georgia" w:hAnsi="Georgia" w:cs="Georgia"/>
                <w:i w:val="0"/>
                <w:iCs w:val="0"/>
                <w:color w:val="7030A0"/>
                <w:spacing w:val="-10"/>
                <w:sz w:val="36"/>
                <w:szCs w:val="36"/>
              </w:rPr>
            </w:pPr>
            <w:proofErr w:type="gramStart"/>
            <w:r w:rsidRPr="00B359B5">
              <w:rPr>
                <w:rFonts w:ascii="Georgia" w:hAnsi="Georgia" w:cs="Georgia"/>
                <w:i w:val="0"/>
                <w:iCs w:val="0"/>
                <w:color w:val="7030A0"/>
                <w:spacing w:val="-10"/>
                <w:sz w:val="36"/>
                <w:szCs w:val="36"/>
              </w:rPr>
              <w:t>У  К</w:t>
            </w:r>
            <w:proofErr w:type="gramEnd"/>
            <w:r w:rsidRPr="00B359B5">
              <w:rPr>
                <w:rFonts w:ascii="Georgia" w:hAnsi="Georgia" w:cs="Georgia"/>
                <w:i w:val="0"/>
                <w:iCs w:val="0"/>
                <w:color w:val="7030A0"/>
                <w:spacing w:val="-10"/>
                <w:sz w:val="36"/>
                <w:szCs w:val="36"/>
              </w:rPr>
              <w:t xml:space="preserve">  А  З</w:t>
            </w:r>
          </w:p>
          <w:p w:rsidR="00000167" w:rsidRPr="00B359B5" w:rsidRDefault="00000167" w:rsidP="003C6B96">
            <w:pPr>
              <w:pStyle w:val="2"/>
              <w:spacing w:before="0" w:after="0" w:line="360" w:lineRule="auto"/>
              <w:jc w:val="center"/>
              <w:outlineLvl w:val="1"/>
              <w:rPr>
                <w:rFonts w:ascii="Times New Roman" w:hAnsi="Times New Roman" w:cs="Times New Roman"/>
                <w:i w:val="0"/>
                <w:iCs w:val="0"/>
                <w:color w:val="7030A0"/>
                <w:spacing w:val="-10"/>
              </w:rPr>
            </w:pPr>
            <w:r w:rsidRPr="00B359B5">
              <w:rPr>
                <w:rFonts w:ascii="Times New Roman" w:hAnsi="Times New Roman" w:cs="Times New Roman"/>
                <w:i w:val="0"/>
                <w:iCs w:val="0"/>
                <w:color w:val="7030A0"/>
                <w:spacing w:val="-10"/>
              </w:rPr>
              <w:t>ГУБЕРНАТОРА СМОЛЕНСКОЙ ОБЛАСТИ</w:t>
            </w:r>
          </w:p>
          <w:p w:rsidR="00000167" w:rsidRPr="00B359B5" w:rsidRDefault="00000167" w:rsidP="003C6B96">
            <w:pPr>
              <w:rPr>
                <w:color w:val="7030A0"/>
                <w:sz w:val="24"/>
              </w:rPr>
            </w:pPr>
          </w:p>
          <w:p w:rsidR="00000167" w:rsidRPr="00B359B5" w:rsidRDefault="00000167" w:rsidP="003C6B96">
            <w:pPr>
              <w:rPr>
                <w:color w:val="7030A0"/>
              </w:rPr>
            </w:pPr>
            <w:r w:rsidRPr="00B359B5">
              <w:rPr>
                <w:color w:val="7030A0"/>
                <w:sz w:val="24"/>
                <w:szCs w:val="24"/>
              </w:rPr>
              <w:t xml:space="preserve">от </w:t>
            </w:r>
            <w:bookmarkStart w:id="1" w:name="DATEDOC"/>
            <w:bookmarkEnd w:id="1"/>
            <w:r w:rsidR="005E542B">
              <w:rPr>
                <w:color w:val="7030A0"/>
                <w:sz w:val="24"/>
                <w:szCs w:val="24"/>
              </w:rPr>
              <w:t>07.03.2025</w:t>
            </w:r>
            <w:r w:rsidRPr="00B359B5">
              <w:rPr>
                <w:color w:val="7030A0"/>
                <w:sz w:val="24"/>
                <w:szCs w:val="24"/>
              </w:rPr>
              <w:t xml:space="preserve">  № </w:t>
            </w:r>
            <w:r w:rsidR="005E542B">
              <w:rPr>
                <w:color w:val="7030A0"/>
                <w:sz w:val="24"/>
                <w:szCs w:val="24"/>
              </w:rPr>
              <w:t>22</w:t>
            </w:r>
            <w:r w:rsidRPr="00B359B5">
              <w:rPr>
                <w:color w:val="7030A0"/>
                <w:sz w:val="24"/>
                <w:szCs w:val="24"/>
              </w:rPr>
              <w:t xml:space="preserve"> </w:t>
            </w:r>
            <w:bookmarkStart w:id="2" w:name="NUM"/>
            <w:bookmarkEnd w:id="2"/>
          </w:p>
          <w:p w:rsidR="00000167" w:rsidRPr="005E542B" w:rsidRDefault="00000167" w:rsidP="003C6B96">
            <w:pPr>
              <w:rPr>
                <w:sz w:val="28"/>
                <w:szCs w:val="28"/>
              </w:rPr>
            </w:pPr>
          </w:p>
        </w:tc>
      </w:tr>
    </w:tbl>
    <w:p w:rsidR="00C179D4" w:rsidRDefault="00C179D4" w:rsidP="002B033F">
      <w:pPr>
        <w:tabs>
          <w:tab w:val="left" w:pos="-120"/>
          <w:tab w:val="left" w:pos="4111"/>
        </w:tabs>
        <w:ind w:right="5952"/>
        <w:jc w:val="both"/>
        <w:rPr>
          <w:sz w:val="28"/>
          <w:szCs w:val="28"/>
        </w:rPr>
      </w:pPr>
    </w:p>
    <w:p w:rsidR="00C179D4" w:rsidRDefault="00C179D4" w:rsidP="002B033F">
      <w:pPr>
        <w:tabs>
          <w:tab w:val="left" w:pos="-120"/>
          <w:tab w:val="left" w:pos="4111"/>
        </w:tabs>
        <w:ind w:right="5952"/>
        <w:jc w:val="both"/>
        <w:rPr>
          <w:sz w:val="28"/>
          <w:szCs w:val="28"/>
        </w:rPr>
      </w:pPr>
    </w:p>
    <w:p w:rsidR="002B033F" w:rsidRPr="008938FD" w:rsidRDefault="002B033F" w:rsidP="002B033F">
      <w:pPr>
        <w:tabs>
          <w:tab w:val="left" w:pos="-120"/>
          <w:tab w:val="left" w:pos="4111"/>
        </w:tabs>
        <w:ind w:right="5952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Pr="003F75F2">
        <w:rPr>
          <w:sz w:val="28"/>
          <w:szCs w:val="28"/>
        </w:rPr>
        <w:t xml:space="preserve">б установлении ограничительных мероприятий (карантина) </w:t>
      </w:r>
      <w:r>
        <w:rPr>
          <w:sz w:val="28"/>
          <w:szCs w:val="28"/>
        </w:rPr>
        <w:t xml:space="preserve">по бешенству </w:t>
      </w:r>
    </w:p>
    <w:p w:rsidR="002B033F" w:rsidRPr="00514D06" w:rsidRDefault="002B033F" w:rsidP="002B033F">
      <w:pPr>
        <w:rPr>
          <w:sz w:val="24"/>
          <w:szCs w:val="24"/>
        </w:rPr>
      </w:pPr>
    </w:p>
    <w:p w:rsidR="002B033F" w:rsidRPr="00514D06" w:rsidRDefault="002B033F" w:rsidP="002B033F">
      <w:pPr>
        <w:rPr>
          <w:sz w:val="24"/>
          <w:szCs w:val="24"/>
        </w:rPr>
      </w:pPr>
    </w:p>
    <w:p w:rsidR="002B033F" w:rsidRPr="00A441F3" w:rsidRDefault="002B033F" w:rsidP="002B033F">
      <w:pPr>
        <w:tabs>
          <w:tab w:val="left" w:pos="900"/>
        </w:tabs>
        <w:ind w:firstLine="68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В соответствии с Законом Российской Федерации </w:t>
      </w:r>
      <w:r w:rsidRPr="007F12D4">
        <w:rPr>
          <w:sz w:val="28"/>
          <w:szCs w:val="28"/>
        </w:rPr>
        <w:t>«О ветеринарии»</w:t>
      </w:r>
      <w:r>
        <w:rPr>
          <w:sz w:val="28"/>
          <w:szCs w:val="28"/>
        </w:rPr>
        <w:t>, В</w:t>
      </w:r>
      <w:r w:rsidRPr="00D734CD">
        <w:rPr>
          <w:sz w:val="28"/>
          <w:szCs w:val="28"/>
        </w:rPr>
        <w:t>етеринарны</w:t>
      </w:r>
      <w:r>
        <w:rPr>
          <w:sz w:val="28"/>
          <w:szCs w:val="28"/>
        </w:rPr>
        <w:t>ми</w:t>
      </w:r>
      <w:r w:rsidRPr="00D734CD">
        <w:rPr>
          <w:sz w:val="28"/>
          <w:szCs w:val="28"/>
        </w:rPr>
        <w:t xml:space="preserve"> правил</w:t>
      </w:r>
      <w:r>
        <w:rPr>
          <w:sz w:val="28"/>
          <w:szCs w:val="28"/>
        </w:rPr>
        <w:t>ами</w:t>
      </w:r>
      <w:r w:rsidRPr="00D734CD">
        <w:rPr>
          <w:sz w:val="28"/>
          <w:szCs w:val="28"/>
        </w:rPr>
        <w:t xml:space="preserve"> осуществления профилактических, диагностических, ограничительных и иных мероприятий, установления и отмены карантина и иных ограничений, направленных на предотвращение распространения и ликвидацию очагов бешенства</w:t>
      </w:r>
      <w:r>
        <w:rPr>
          <w:sz w:val="28"/>
          <w:szCs w:val="28"/>
        </w:rPr>
        <w:t xml:space="preserve">, утвержденными приказом Министерства сельского хозяйства Российской Федерации от 25.11.2020 № 705 (далее – Ветеринарные правила), на основании </w:t>
      </w:r>
      <w:r w:rsidRPr="007B62E1">
        <w:rPr>
          <w:sz w:val="28"/>
          <w:szCs w:val="28"/>
        </w:rPr>
        <w:t xml:space="preserve">представления начальника Главного управления ветеринарии Смоленской области от </w:t>
      </w:r>
      <w:r>
        <w:rPr>
          <w:sz w:val="28"/>
          <w:szCs w:val="28"/>
        </w:rPr>
        <w:t>26</w:t>
      </w:r>
      <w:r w:rsidRPr="00A441F3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02</w:t>
      </w:r>
      <w:r w:rsidRPr="00A441F3">
        <w:rPr>
          <w:color w:val="000000"/>
          <w:sz w:val="28"/>
          <w:szCs w:val="28"/>
        </w:rPr>
        <w:t>.202</w:t>
      </w:r>
      <w:r>
        <w:rPr>
          <w:color w:val="000000"/>
          <w:sz w:val="28"/>
          <w:szCs w:val="28"/>
        </w:rPr>
        <w:t>5</w:t>
      </w:r>
      <w:r w:rsidRPr="00A441F3">
        <w:rPr>
          <w:color w:val="000000"/>
          <w:sz w:val="28"/>
          <w:szCs w:val="28"/>
        </w:rPr>
        <w:t xml:space="preserve"> № </w:t>
      </w:r>
      <w:r>
        <w:rPr>
          <w:color w:val="000000"/>
          <w:sz w:val="28"/>
          <w:szCs w:val="28"/>
        </w:rPr>
        <w:t>02-10</w:t>
      </w:r>
      <w:r w:rsidRPr="00A441F3">
        <w:rPr>
          <w:color w:val="000000"/>
          <w:sz w:val="28"/>
          <w:szCs w:val="28"/>
        </w:rPr>
        <w:t>/</w:t>
      </w:r>
      <w:r>
        <w:rPr>
          <w:color w:val="000000"/>
          <w:sz w:val="28"/>
          <w:szCs w:val="28"/>
        </w:rPr>
        <w:t>7</w:t>
      </w:r>
    </w:p>
    <w:p w:rsidR="002B033F" w:rsidRPr="009A4EE6" w:rsidRDefault="002B033F" w:rsidP="002B033F">
      <w:pPr>
        <w:tabs>
          <w:tab w:val="left" w:pos="900"/>
        </w:tabs>
        <w:ind w:firstLine="680"/>
        <w:jc w:val="both"/>
        <w:rPr>
          <w:color w:val="FF0000"/>
          <w:sz w:val="24"/>
          <w:szCs w:val="24"/>
        </w:rPr>
      </w:pPr>
    </w:p>
    <w:p w:rsidR="002B033F" w:rsidRPr="000D091C" w:rsidRDefault="002B033F" w:rsidP="002B033F">
      <w:pPr>
        <w:tabs>
          <w:tab w:val="left" w:pos="900"/>
        </w:tabs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>п о с т а н о в л я ю</w:t>
      </w:r>
      <w:r w:rsidRPr="000D091C">
        <w:rPr>
          <w:sz w:val="28"/>
          <w:szCs w:val="28"/>
        </w:rPr>
        <w:t>:</w:t>
      </w:r>
    </w:p>
    <w:p w:rsidR="002B033F" w:rsidRPr="00862CA7" w:rsidRDefault="002B033F" w:rsidP="002B033F">
      <w:pPr>
        <w:tabs>
          <w:tab w:val="left" w:pos="900"/>
        </w:tabs>
        <w:ind w:firstLine="680"/>
        <w:jc w:val="both"/>
        <w:rPr>
          <w:sz w:val="24"/>
          <w:szCs w:val="24"/>
        </w:rPr>
      </w:pPr>
    </w:p>
    <w:p w:rsidR="002B033F" w:rsidRDefault="002B033F" w:rsidP="002B033F">
      <w:pPr>
        <w:tabs>
          <w:tab w:val="left" w:pos="900"/>
        </w:tabs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>1. Установить ограничительные мероприятия (карантин) по бешенству, определив:</w:t>
      </w:r>
    </w:p>
    <w:p w:rsidR="002B033F" w:rsidRPr="009D0DD9" w:rsidRDefault="002B033F" w:rsidP="002B033F">
      <w:pPr>
        <w:tabs>
          <w:tab w:val="left" w:pos="900"/>
        </w:tabs>
        <w:ind w:firstLine="680"/>
        <w:jc w:val="both"/>
        <w:rPr>
          <w:sz w:val="28"/>
          <w:szCs w:val="28"/>
        </w:rPr>
      </w:pPr>
      <w:r w:rsidRPr="009D0DD9">
        <w:rPr>
          <w:sz w:val="28"/>
          <w:szCs w:val="28"/>
        </w:rPr>
        <w:t>эпизоотическим очагом –</w:t>
      </w:r>
      <w:r>
        <w:rPr>
          <w:color w:val="000000"/>
          <w:sz w:val="28"/>
          <w:szCs w:val="28"/>
        </w:rPr>
        <w:t xml:space="preserve"> территорию личного подсобного хозяйства </w:t>
      </w:r>
      <w:proofErr w:type="spellStart"/>
      <w:r w:rsidRPr="00F8492C">
        <w:rPr>
          <w:color w:val="000000"/>
          <w:sz w:val="28"/>
          <w:szCs w:val="28"/>
        </w:rPr>
        <w:t>Ласкиной</w:t>
      </w:r>
      <w:proofErr w:type="spellEnd"/>
      <w:r w:rsidRPr="00F8492C">
        <w:rPr>
          <w:color w:val="000000"/>
          <w:sz w:val="28"/>
          <w:szCs w:val="28"/>
        </w:rPr>
        <w:t xml:space="preserve"> Надежды Васильевны, расположенного </w:t>
      </w:r>
      <w:r>
        <w:rPr>
          <w:color w:val="000000"/>
          <w:sz w:val="28"/>
          <w:szCs w:val="28"/>
        </w:rPr>
        <w:t xml:space="preserve">по адресу: Смоленская область, </w:t>
      </w:r>
      <w:proofErr w:type="spellStart"/>
      <w:r>
        <w:rPr>
          <w:color w:val="000000"/>
          <w:sz w:val="28"/>
          <w:szCs w:val="28"/>
        </w:rPr>
        <w:t>Кардымовский</w:t>
      </w:r>
      <w:proofErr w:type="spellEnd"/>
      <w:r>
        <w:rPr>
          <w:color w:val="000000"/>
          <w:sz w:val="28"/>
          <w:szCs w:val="28"/>
        </w:rPr>
        <w:t xml:space="preserve"> район, деревня </w:t>
      </w:r>
      <w:proofErr w:type="spellStart"/>
      <w:r>
        <w:rPr>
          <w:color w:val="000000"/>
          <w:sz w:val="28"/>
          <w:szCs w:val="28"/>
        </w:rPr>
        <w:t>Вернебисово</w:t>
      </w:r>
      <w:proofErr w:type="spellEnd"/>
      <w:r>
        <w:rPr>
          <w:color w:val="000000"/>
          <w:sz w:val="28"/>
          <w:szCs w:val="28"/>
        </w:rPr>
        <w:t>, дом 5</w:t>
      </w:r>
      <w:r>
        <w:rPr>
          <w:sz w:val="28"/>
          <w:szCs w:val="28"/>
        </w:rPr>
        <w:t>;</w:t>
      </w:r>
    </w:p>
    <w:p w:rsidR="002B033F" w:rsidRDefault="002B033F" w:rsidP="002B033F">
      <w:pPr>
        <w:tabs>
          <w:tab w:val="left" w:pos="900"/>
        </w:tabs>
        <w:ind w:firstLine="680"/>
        <w:jc w:val="both"/>
        <w:rPr>
          <w:color w:val="000000"/>
          <w:sz w:val="28"/>
          <w:szCs w:val="28"/>
        </w:rPr>
      </w:pPr>
      <w:r w:rsidRPr="004B591A">
        <w:rPr>
          <w:color w:val="000000"/>
          <w:sz w:val="28"/>
          <w:szCs w:val="28"/>
        </w:rPr>
        <w:t>неблагополучным пунктом –</w:t>
      </w:r>
      <w:r>
        <w:rPr>
          <w:color w:val="000000"/>
          <w:sz w:val="28"/>
          <w:szCs w:val="28"/>
        </w:rPr>
        <w:t xml:space="preserve"> деревни </w:t>
      </w:r>
      <w:proofErr w:type="spellStart"/>
      <w:r>
        <w:rPr>
          <w:color w:val="000000"/>
          <w:sz w:val="28"/>
          <w:szCs w:val="28"/>
        </w:rPr>
        <w:t>Вернебисово</w:t>
      </w:r>
      <w:proofErr w:type="spellEnd"/>
      <w:r>
        <w:rPr>
          <w:color w:val="000000"/>
          <w:sz w:val="28"/>
          <w:szCs w:val="28"/>
        </w:rPr>
        <w:t xml:space="preserve">, Чуи, </w:t>
      </w:r>
      <w:proofErr w:type="spellStart"/>
      <w:r>
        <w:rPr>
          <w:color w:val="000000"/>
          <w:sz w:val="28"/>
          <w:szCs w:val="28"/>
        </w:rPr>
        <w:t>Тюшино</w:t>
      </w:r>
      <w:proofErr w:type="spellEnd"/>
      <w:r>
        <w:rPr>
          <w:color w:val="000000"/>
          <w:sz w:val="28"/>
          <w:szCs w:val="28"/>
        </w:rPr>
        <w:t xml:space="preserve">, </w:t>
      </w:r>
      <w:proofErr w:type="spellStart"/>
      <w:r>
        <w:rPr>
          <w:color w:val="000000"/>
          <w:sz w:val="28"/>
          <w:szCs w:val="28"/>
        </w:rPr>
        <w:t>Бельчевицы</w:t>
      </w:r>
      <w:proofErr w:type="spellEnd"/>
      <w:r>
        <w:rPr>
          <w:color w:val="000000"/>
          <w:sz w:val="28"/>
          <w:szCs w:val="28"/>
        </w:rPr>
        <w:t xml:space="preserve">, </w:t>
      </w:r>
      <w:proofErr w:type="spellStart"/>
      <w:r>
        <w:rPr>
          <w:color w:val="000000"/>
          <w:sz w:val="28"/>
          <w:szCs w:val="28"/>
        </w:rPr>
        <w:t>Шутовку</w:t>
      </w:r>
      <w:proofErr w:type="spellEnd"/>
      <w:r>
        <w:rPr>
          <w:color w:val="000000"/>
          <w:sz w:val="28"/>
          <w:szCs w:val="28"/>
        </w:rPr>
        <w:t xml:space="preserve">, </w:t>
      </w:r>
      <w:proofErr w:type="spellStart"/>
      <w:r>
        <w:rPr>
          <w:color w:val="000000"/>
          <w:sz w:val="28"/>
          <w:szCs w:val="28"/>
        </w:rPr>
        <w:t>Лопино</w:t>
      </w:r>
      <w:proofErr w:type="spellEnd"/>
      <w:r>
        <w:rPr>
          <w:color w:val="000000"/>
          <w:sz w:val="28"/>
          <w:szCs w:val="28"/>
        </w:rPr>
        <w:t xml:space="preserve">, </w:t>
      </w:r>
      <w:proofErr w:type="spellStart"/>
      <w:r>
        <w:rPr>
          <w:color w:val="000000"/>
          <w:sz w:val="28"/>
          <w:szCs w:val="28"/>
        </w:rPr>
        <w:t>Кулятино</w:t>
      </w:r>
      <w:proofErr w:type="spellEnd"/>
      <w:r>
        <w:rPr>
          <w:color w:val="000000"/>
          <w:sz w:val="28"/>
          <w:szCs w:val="28"/>
        </w:rPr>
        <w:t xml:space="preserve">, </w:t>
      </w:r>
      <w:proofErr w:type="spellStart"/>
      <w:r>
        <w:rPr>
          <w:color w:val="000000"/>
          <w:sz w:val="28"/>
          <w:szCs w:val="28"/>
        </w:rPr>
        <w:t>Кочкорово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Кардымовского</w:t>
      </w:r>
      <w:proofErr w:type="spellEnd"/>
      <w:r>
        <w:rPr>
          <w:color w:val="000000"/>
          <w:sz w:val="28"/>
          <w:szCs w:val="28"/>
        </w:rPr>
        <w:t xml:space="preserve"> района.</w:t>
      </w:r>
    </w:p>
    <w:p w:rsidR="002B033F" w:rsidRDefault="002B033F" w:rsidP="002B033F">
      <w:pPr>
        <w:tabs>
          <w:tab w:val="left" w:pos="900"/>
        </w:tabs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В эпизоотическом очаге, указанном в абзаце втором пункта 1 настоящего Указа: </w:t>
      </w:r>
    </w:p>
    <w:p w:rsidR="002B033F" w:rsidRDefault="002B033F" w:rsidP="002B033F">
      <w:pPr>
        <w:tabs>
          <w:tab w:val="left" w:pos="900"/>
        </w:tabs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>1) запрещается:</w:t>
      </w:r>
    </w:p>
    <w:p w:rsidR="002B033F" w:rsidRPr="009D0DD9" w:rsidRDefault="002B033F" w:rsidP="002B033F">
      <w:pPr>
        <w:autoSpaceDE w:val="0"/>
        <w:autoSpaceDN w:val="0"/>
        <w:adjustRightInd w:val="0"/>
        <w:ind w:firstLine="680"/>
        <w:jc w:val="both"/>
        <w:rPr>
          <w:rFonts w:eastAsia="Calibri"/>
          <w:sz w:val="28"/>
          <w:szCs w:val="28"/>
          <w:lang w:eastAsia="en-US"/>
        </w:rPr>
      </w:pPr>
      <w:r w:rsidRPr="009D0DD9">
        <w:rPr>
          <w:rFonts w:eastAsia="Calibri"/>
          <w:sz w:val="28"/>
          <w:szCs w:val="28"/>
          <w:lang w:eastAsia="en-US"/>
        </w:rPr>
        <w:t>лечение больных восприимчивых животных;</w:t>
      </w:r>
    </w:p>
    <w:p w:rsidR="002B033F" w:rsidRPr="009D0DD9" w:rsidRDefault="002B033F" w:rsidP="002B033F">
      <w:pPr>
        <w:autoSpaceDE w:val="0"/>
        <w:autoSpaceDN w:val="0"/>
        <w:adjustRightInd w:val="0"/>
        <w:ind w:firstLine="680"/>
        <w:jc w:val="both"/>
        <w:rPr>
          <w:rFonts w:eastAsia="Calibri"/>
          <w:sz w:val="28"/>
          <w:szCs w:val="28"/>
          <w:lang w:eastAsia="en-US"/>
        </w:rPr>
      </w:pPr>
      <w:r w:rsidRPr="009D0DD9">
        <w:rPr>
          <w:rFonts w:eastAsia="Calibri"/>
          <w:sz w:val="28"/>
          <w:szCs w:val="28"/>
          <w:lang w:eastAsia="en-US"/>
        </w:rPr>
        <w:t xml:space="preserve">посещение территории посторонними лицами, кроме: </w:t>
      </w:r>
    </w:p>
    <w:p w:rsidR="002B033F" w:rsidRPr="009D0DD9" w:rsidRDefault="002B033F" w:rsidP="002B033F">
      <w:pPr>
        <w:autoSpaceDE w:val="0"/>
        <w:autoSpaceDN w:val="0"/>
        <w:adjustRightInd w:val="0"/>
        <w:ind w:firstLine="680"/>
        <w:jc w:val="both"/>
        <w:rPr>
          <w:rFonts w:eastAsia="Calibri"/>
          <w:sz w:val="28"/>
          <w:szCs w:val="28"/>
          <w:lang w:eastAsia="en-US"/>
        </w:rPr>
      </w:pPr>
      <w:r w:rsidRPr="009D0DD9">
        <w:rPr>
          <w:rFonts w:eastAsia="Calibri"/>
          <w:sz w:val="28"/>
          <w:szCs w:val="28"/>
          <w:lang w:eastAsia="en-US"/>
        </w:rPr>
        <w:t>персонала, выполняющего производственные (технологические) операции, в том числе по обслуживанию восприимчивых животных;</w:t>
      </w:r>
    </w:p>
    <w:p w:rsidR="002B033F" w:rsidRPr="009D0DD9" w:rsidRDefault="002B033F" w:rsidP="002B033F">
      <w:pPr>
        <w:autoSpaceDE w:val="0"/>
        <w:autoSpaceDN w:val="0"/>
        <w:adjustRightInd w:val="0"/>
        <w:ind w:firstLine="680"/>
        <w:jc w:val="both"/>
        <w:rPr>
          <w:rFonts w:eastAsia="Calibri"/>
          <w:sz w:val="28"/>
          <w:szCs w:val="28"/>
          <w:lang w:eastAsia="en-US"/>
        </w:rPr>
      </w:pPr>
      <w:r w:rsidRPr="009D0DD9">
        <w:rPr>
          <w:rFonts w:eastAsia="Calibri"/>
          <w:sz w:val="28"/>
          <w:szCs w:val="28"/>
          <w:lang w:eastAsia="en-US"/>
        </w:rPr>
        <w:t>специалистов органов и организаций, входящих в систему Государственной ветеринарной службы Российской Федерации, и персонала, привлеченного для ликвидации очага</w:t>
      </w:r>
      <w:r>
        <w:rPr>
          <w:rFonts w:eastAsia="Calibri"/>
          <w:sz w:val="28"/>
          <w:szCs w:val="28"/>
          <w:lang w:eastAsia="en-US"/>
        </w:rPr>
        <w:t xml:space="preserve"> бешенства</w:t>
      </w:r>
      <w:r w:rsidRPr="009D0DD9">
        <w:rPr>
          <w:rFonts w:eastAsia="Calibri"/>
          <w:sz w:val="28"/>
          <w:szCs w:val="28"/>
          <w:lang w:eastAsia="en-US"/>
        </w:rPr>
        <w:t>;</w:t>
      </w:r>
    </w:p>
    <w:p w:rsidR="002B033F" w:rsidRPr="009D0DD9" w:rsidRDefault="002B033F" w:rsidP="002B033F">
      <w:pPr>
        <w:autoSpaceDE w:val="0"/>
        <w:autoSpaceDN w:val="0"/>
        <w:adjustRightInd w:val="0"/>
        <w:ind w:firstLine="680"/>
        <w:jc w:val="both"/>
        <w:rPr>
          <w:rFonts w:eastAsia="Calibri"/>
          <w:sz w:val="28"/>
          <w:szCs w:val="28"/>
          <w:lang w:eastAsia="en-US"/>
        </w:rPr>
      </w:pPr>
      <w:r w:rsidRPr="009D0DD9">
        <w:rPr>
          <w:rFonts w:eastAsia="Calibri"/>
          <w:sz w:val="28"/>
          <w:szCs w:val="28"/>
          <w:lang w:eastAsia="en-US"/>
        </w:rPr>
        <w:lastRenderedPageBreak/>
        <w:t>лиц, проживающих и (или) временно пребывающих на территори</w:t>
      </w:r>
      <w:r>
        <w:rPr>
          <w:rFonts w:eastAsia="Calibri"/>
          <w:sz w:val="28"/>
          <w:szCs w:val="28"/>
          <w:lang w:eastAsia="en-US"/>
        </w:rPr>
        <w:t>и</w:t>
      </w:r>
      <w:r w:rsidRPr="009D0DD9">
        <w:rPr>
          <w:rFonts w:eastAsia="Calibri"/>
          <w:sz w:val="28"/>
          <w:szCs w:val="28"/>
          <w:lang w:eastAsia="en-US"/>
        </w:rPr>
        <w:t xml:space="preserve"> эпизоотического очага;</w:t>
      </w:r>
    </w:p>
    <w:p w:rsidR="002B033F" w:rsidRPr="009D0DD9" w:rsidRDefault="002B033F" w:rsidP="002B033F">
      <w:pPr>
        <w:autoSpaceDE w:val="0"/>
        <w:autoSpaceDN w:val="0"/>
        <w:adjustRightInd w:val="0"/>
        <w:ind w:firstLine="680"/>
        <w:jc w:val="both"/>
        <w:rPr>
          <w:rFonts w:eastAsia="Calibri"/>
          <w:sz w:val="28"/>
          <w:szCs w:val="28"/>
          <w:lang w:eastAsia="en-US"/>
        </w:rPr>
      </w:pPr>
      <w:r w:rsidRPr="009D0DD9">
        <w:rPr>
          <w:rFonts w:eastAsia="Calibri"/>
          <w:sz w:val="28"/>
          <w:szCs w:val="28"/>
          <w:lang w:eastAsia="en-US"/>
        </w:rPr>
        <w:t>ввоз (ввод), вывоз (вывод) восприимчивых животных, за исключением вывоза восприимчивых животных, вакцинированных против бешенства в течение 179 календарных дней, предшествующих вывозу, в том числе на убой на предприятия по убою животных или оборудованные для этих целей убойные пункты;</w:t>
      </w:r>
    </w:p>
    <w:p w:rsidR="002B033F" w:rsidRPr="009D0DD9" w:rsidRDefault="002B033F" w:rsidP="002B033F">
      <w:pPr>
        <w:autoSpaceDE w:val="0"/>
        <w:autoSpaceDN w:val="0"/>
        <w:adjustRightInd w:val="0"/>
        <w:ind w:firstLine="680"/>
        <w:jc w:val="both"/>
        <w:rPr>
          <w:rFonts w:eastAsia="Calibri"/>
          <w:sz w:val="28"/>
          <w:szCs w:val="28"/>
          <w:lang w:eastAsia="en-US"/>
        </w:rPr>
      </w:pPr>
      <w:r w:rsidRPr="009D0DD9">
        <w:rPr>
          <w:rFonts w:eastAsia="Calibri"/>
          <w:sz w:val="28"/>
          <w:szCs w:val="28"/>
          <w:lang w:eastAsia="en-US"/>
        </w:rPr>
        <w:t>перемещение и перегруппировка восприимчивых животных;</w:t>
      </w:r>
    </w:p>
    <w:p w:rsidR="002B033F" w:rsidRPr="009D0DD9" w:rsidRDefault="002B033F" w:rsidP="002B033F">
      <w:pPr>
        <w:autoSpaceDE w:val="0"/>
        <w:autoSpaceDN w:val="0"/>
        <w:adjustRightInd w:val="0"/>
        <w:ind w:firstLine="680"/>
        <w:jc w:val="both"/>
        <w:rPr>
          <w:rFonts w:eastAsia="Calibri"/>
          <w:sz w:val="28"/>
          <w:szCs w:val="28"/>
          <w:lang w:eastAsia="en-US"/>
        </w:rPr>
      </w:pPr>
      <w:r w:rsidRPr="009D0DD9">
        <w:rPr>
          <w:rFonts w:eastAsia="Calibri"/>
          <w:sz w:val="28"/>
          <w:szCs w:val="28"/>
          <w:lang w:eastAsia="en-US"/>
        </w:rPr>
        <w:t>снятие шкур с трупов восприимчивых животных;</w:t>
      </w:r>
    </w:p>
    <w:p w:rsidR="002B033F" w:rsidRPr="009D0DD9" w:rsidRDefault="002B033F" w:rsidP="002B033F">
      <w:pPr>
        <w:autoSpaceDE w:val="0"/>
        <w:autoSpaceDN w:val="0"/>
        <w:adjustRightInd w:val="0"/>
        <w:ind w:firstLine="68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2) осуществляются мероприятия, предусмотренные подпунктом «б» пункта 32 Ветеринарных правил.</w:t>
      </w:r>
    </w:p>
    <w:p w:rsidR="002B033F" w:rsidRDefault="002B033F" w:rsidP="002B033F">
      <w:pPr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 w:rsidRPr="009D0DD9">
        <w:rPr>
          <w:rFonts w:eastAsia="Calibri"/>
          <w:sz w:val="28"/>
          <w:szCs w:val="28"/>
          <w:lang w:eastAsia="en-US"/>
        </w:rPr>
        <w:t xml:space="preserve">3. В неблагополучном пункте, </w:t>
      </w:r>
      <w:r>
        <w:rPr>
          <w:sz w:val="28"/>
          <w:szCs w:val="28"/>
        </w:rPr>
        <w:t>указанном в абзаце третьем пункта 1 настоящего Указа:</w:t>
      </w:r>
    </w:p>
    <w:p w:rsidR="002B033F" w:rsidRDefault="002B033F" w:rsidP="002B033F">
      <w:pPr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>1) запрещается:</w:t>
      </w:r>
    </w:p>
    <w:p w:rsidR="002B033F" w:rsidRPr="009D0DD9" w:rsidRDefault="002B033F" w:rsidP="002B033F">
      <w:pPr>
        <w:autoSpaceDE w:val="0"/>
        <w:autoSpaceDN w:val="0"/>
        <w:adjustRightInd w:val="0"/>
        <w:ind w:firstLine="680"/>
        <w:jc w:val="both"/>
        <w:rPr>
          <w:rFonts w:eastAsia="Calibri"/>
          <w:sz w:val="28"/>
          <w:szCs w:val="28"/>
          <w:lang w:eastAsia="en-US"/>
        </w:rPr>
      </w:pPr>
      <w:r w:rsidRPr="009D0DD9">
        <w:rPr>
          <w:rFonts w:eastAsia="Calibri"/>
          <w:sz w:val="28"/>
          <w:szCs w:val="28"/>
          <w:lang w:eastAsia="en-US"/>
        </w:rPr>
        <w:t>проведение ярмарок, выставок (торгов) и других мероприятий, связанных с перемещением и скоплением восприимчивых животных;</w:t>
      </w:r>
    </w:p>
    <w:p w:rsidR="002B033F" w:rsidRPr="00734455" w:rsidRDefault="002B033F" w:rsidP="002B033F">
      <w:pPr>
        <w:autoSpaceDE w:val="0"/>
        <w:autoSpaceDN w:val="0"/>
        <w:adjustRightInd w:val="0"/>
        <w:ind w:firstLine="680"/>
        <w:jc w:val="both"/>
        <w:rPr>
          <w:rFonts w:eastAsia="Calibri"/>
          <w:sz w:val="28"/>
          <w:szCs w:val="28"/>
          <w:lang w:eastAsia="en-US"/>
        </w:rPr>
      </w:pPr>
      <w:r w:rsidRPr="00734455">
        <w:rPr>
          <w:rFonts w:eastAsia="Calibri"/>
          <w:sz w:val="28"/>
          <w:szCs w:val="28"/>
          <w:lang w:eastAsia="en-US"/>
        </w:rPr>
        <w:t>вывоз восприимчивых животных, за исключением вывоза восприимчивых животных на убой на предприятия по убою животных или оборудованные для этих целей убойные пункты или восприимчивых животных, вакцинированных против бешенства в течение 179 календарных дней, предшествующих дню вывоза;</w:t>
      </w:r>
    </w:p>
    <w:p w:rsidR="002B033F" w:rsidRDefault="002B033F" w:rsidP="002B033F">
      <w:pPr>
        <w:autoSpaceDE w:val="0"/>
        <w:autoSpaceDN w:val="0"/>
        <w:adjustRightInd w:val="0"/>
        <w:ind w:firstLine="680"/>
        <w:jc w:val="both"/>
        <w:rPr>
          <w:rFonts w:eastAsia="Calibri"/>
          <w:sz w:val="28"/>
          <w:szCs w:val="28"/>
          <w:lang w:eastAsia="en-US"/>
        </w:rPr>
      </w:pPr>
      <w:r w:rsidRPr="009D0DD9">
        <w:rPr>
          <w:rFonts w:eastAsia="Calibri"/>
          <w:sz w:val="28"/>
          <w:szCs w:val="28"/>
          <w:lang w:eastAsia="en-US"/>
        </w:rPr>
        <w:t>отлов диких восприимчивых животных для вывоза в зоопарки</w:t>
      </w:r>
      <w:r>
        <w:rPr>
          <w:rFonts w:eastAsia="Calibri"/>
          <w:sz w:val="28"/>
          <w:szCs w:val="28"/>
          <w:lang w:eastAsia="en-US"/>
        </w:rPr>
        <w:t>;</w:t>
      </w:r>
    </w:p>
    <w:p w:rsidR="002B033F" w:rsidRPr="009D0DD9" w:rsidRDefault="002B033F" w:rsidP="002B033F">
      <w:pPr>
        <w:autoSpaceDE w:val="0"/>
        <w:autoSpaceDN w:val="0"/>
        <w:adjustRightInd w:val="0"/>
        <w:ind w:firstLine="680"/>
        <w:jc w:val="both"/>
        <w:rPr>
          <w:rFonts w:eastAsia="Calibri"/>
          <w:sz w:val="28"/>
          <w:szCs w:val="28"/>
          <w:lang w:eastAsia="en-US"/>
        </w:rPr>
      </w:pPr>
      <w:r w:rsidRPr="00ED606E">
        <w:rPr>
          <w:rFonts w:eastAsia="Calibri"/>
          <w:sz w:val="28"/>
          <w:szCs w:val="28"/>
          <w:lang w:eastAsia="en-US"/>
        </w:rPr>
        <w:t>2) осуществляются мероприятия, предусмотренные подпунктом «б» пункта 3</w:t>
      </w:r>
      <w:r>
        <w:rPr>
          <w:rFonts w:eastAsia="Calibri"/>
          <w:sz w:val="28"/>
          <w:szCs w:val="28"/>
          <w:lang w:eastAsia="en-US"/>
        </w:rPr>
        <w:t>4</w:t>
      </w:r>
      <w:r w:rsidRPr="00ED606E">
        <w:rPr>
          <w:rFonts w:eastAsia="Calibri"/>
          <w:sz w:val="28"/>
          <w:szCs w:val="28"/>
          <w:lang w:eastAsia="en-US"/>
        </w:rPr>
        <w:t xml:space="preserve"> Ветеринарных правил.</w:t>
      </w:r>
    </w:p>
    <w:p w:rsidR="002B033F" w:rsidRPr="009D0DD9" w:rsidRDefault="002B033F" w:rsidP="002B033F">
      <w:pPr>
        <w:autoSpaceDE w:val="0"/>
        <w:autoSpaceDN w:val="0"/>
        <w:adjustRightInd w:val="0"/>
        <w:ind w:firstLine="680"/>
        <w:jc w:val="both"/>
        <w:rPr>
          <w:rFonts w:eastAsia="Calibri"/>
          <w:sz w:val="28"/>
          <w:szCs w:val="28"/>
          <w:lang w:eastAsia="en-US"/>
        </w:rPr>
      </w:pPr>
      <w:r w:rsidRPr="009D0DD9">
        <w:rPr>
          <w:rFonts w:eastAsia="Calibri"/>
          <w:sz w:val="28"/>
          <w:szCs w:val="28"/>
          <w:lang w:eastAsia="en-US"/>
        </w:rPr>
        <w:t xml:space="preserve">4. </w:t>
      </w:r>
      <w:r>
        <w:rPr>
          <w:sz w:val="28"/>
          <w:szCs w:val="28"/>
        </w:rPr>
        <w:t>Ограничительные мероприятия (карантин) по бешенству, указанные в пунктах 2 и 3 настоящего Указа, устанавливаются</w:t>
      </w:r>
      <w:r w:rsidRPr="009D0DD9">
        <w:rPr>
          <w:rFonts w:eastAsia="Calibri"/>
          <w:sz w:val="28"/>
          <w:szCs w:val="28"/>
          <w:lang w:eastAsia="en-US"/>
        </w:rPr>
        <w:t xml:space="preserve"> </w:t>
      </w:r>
      <w:r>
        <w:rPr>
          <w:sz w:val="28"/>
          <w:szCs w:val="28"/>
        </w:rPr>
        <w:t>до официального опубликования указа Губернатора Смоленской области об отмене ограничительных мероприятий (карантина) по бешенству, установленных настоящим Указом.</w:t>
      </w:r>
    </w:p>
    <w:p w:rsidR="002B033F" w:rsidRDefault="002B033F" w:rsidP="002B033F">
      <w:pPr>
        <w:tabs>
          <w:tab w:val="left" w:pos="900"/>
        </w:tabs>
        <w:ind w:firstLine="680"/>
        <w:jc w:val="both"/>
        <w:rPr>
          <w:b/>
          <w:sz w:val="28"/>
          <w:szCs w:val="28"/>
        </w:rPr>
      </w:pPr>
      <w:r>
        <w:rPr>
          <w:sz w:val="28"/>
          <w:szCs w:val="28"/>
        </w:rPr>
        <w:t>5. Настоящий Указ вступает в силу со дня его официального опубликования.</w:t>
      </w:r>
    </w:p>
    <w:p w:rsidR="002B033F" w:rsidRDefault="002B033F" w:rsidP="002B033F">
      <w:pPr>
        <w:tabs>
          <w:tab w:val="left" w:pos="709"/>
        </w:tabs>
        <w:jc w:val="right"/>
        <w:rPr>
          <w:b/>
          <w:sz w:val="28"/>
          <w:szCs w:val="28"/>
        </w:rPr>
      </w:pPr>
    </w:p>
    <w:p w:rsidR="002B033F" w:rsidRDefault="002B033F" w:rsidP="002B033F">
      <w:pPr>
        <w:tabs>
          <w:tab w:val="left" w:pos="709"/>
        </w:tabs>
        <w:ind w:left="7920"/>
        <w:rPr>
          <w:b/>
          <w:sz w:val="28"/>
          <w:szCs w:val="28"/>
        </w:rPr>
      </w:pPr>
    </w:p>
    <w:p w:rsidR="002B033F" w:rsidRDefault="002B033F" w:rsidP="002B033F">
      <w:pPr>
        <w:tabs>
          <w:tab w:val="left" w:pos="709"/>
        </w:tabs>
        <w:ind w:left="7920"/>
        <w:rPr>
          <w:b/>
          <w:sz w:val="28"/>
          <w:szCs w:val="28"/>
        </w:rPr>
      </w:pPr>
    </w:p>
    <w:p w:rsidR="002B033F" w:rsidRDefault="002B033F" w:rsidP="002B033F">
      <w:pPr>
        <w:tabs>
          <w:tab w:val="left" w:pos="709"/>
        </w:tabs>
        <w:rPr>
          <w:b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</w:t>
      </w:r>
      <w:r>
        <w:rPr>
          <w:b/>
          <w:sz w:val="28"/>
          <w:szCs w:val="28"/>
        </w:rPr>
        <w:t>В.Н. Анохин</w:t>
      </w:r>
    </w:p>
    <w:p w:rsidR="00F62FB4" w:rsidRPr="003C6B96" w:rsidRDefault="00F62FB4" w:rsidP="003C6B96">
      <w:pPr>
        <w:tabs>
          <w:tab w:val="left" w:pos="4395"/>
        </w:tabs>
        <w:rPr>
          <w:sz w:val="28"/>
          <w:szCs w:val="28"/>
        </w:rPr>
      </w:pPr>
    </w:p>
    <w:sectPr w:rsidR="00F62FB4" w:rsidRPr="003C6B96" w:rsidSect="00C179D4">
      <w:headerReference w:type="default" r:id="rId7"/>
      <w:pgSz w:w="11906" w:h="16838" w:code="9"/>
      <w:pgMar w:top="567" w:right="567" w:bottom="1134" w:left="1134" w:header="72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23D77" w:rsidRDefault="00223D77">
      <w:r>
        <w:separator/>
      </w:r>
    </w:p>
  </w:endnote>
  <w:endnote w:type="continuationSeparator" w:id="0">
    <w:p w:rsidR="00223D77" w:rsidRDefault="00223D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 PSMT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23D77" w:rsidRDefault="00223D77">
      <w:r>
        <w:separator/>
      </w:r>
    </w:p>
  </w:footnote>
  <w:footnote w:type="continuationSeparator" w:id="0">
    <w:p w:rsidR="00223D77" w:rsidRDefault="00223D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009793525"/>
      <w:docPartObj>
        <w:docPartGallery w:val="Page Numbers (Top of Page)"/>
        <w:docPartUnique/>
      </w:docPartObj>
    </w:sdtPr>
    <w:sdtEndPr/>
    <w:sdtContent>
      <w:p w:rsidR="00C179D4" w:rsidRDefault="00C179D4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E542B">
          <w:rPr>
            <w:noProof/>
          </w:rPr>
          <w:t>2</w:t>
        </w:r>
        <w:r>
          <w:fldChar w:fldCharType="end"/>
        </w:r>
      </w:p>
    </w:sdtContent>
  </w:sdt>
  <w:p w:rsidR="00C179D4" w:rsidRDefault="00C179D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embedSystemFonts/>
  <w:proofState w:spelling="clean" w:grammar="clean"/>
  <w:defaultTabStop w:val="708"/>
  <w:doNotHyphenateCaps/>
  <w:characterSpacingControl w:val="doNotCompress"/>
  <w:savePreviewPicture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3ECE"/>
    <w:rsid w:val="00000167"/>
    <w:rsid w:val="00027399"/>
    <w:rsid w:val="0003103A"/>
    <w:rsid w:val="00072A0B"/>
    <w:rsid w:val="00085131"/>
    <w:rsid w:val="000C48C8"/>
    <w:rsid w:val="000C7892"/>
    <w:rsid w:val="000D403C"/>
    <w:rsid w:val="00106064"/>
    <w:rsid w:val="00122064"/>
    <w:rsid w:val="001341BA"/>
    <w:rsid w:val="001A609D"/>
    <w:rsid w:val="001B4E94"/>
    <w:rsid w:val="002032E8"/>
    <w:rsid w:val="00223D77"/>
    <w:rsid w:val="00254BBD"/>
    <w:rsid w:val="002A0D12"/>
    <w:rsid w:val="002B033F"/>
    <w:rsid w:val="002B2772"/>
    <w:rsid w:val="00301C7B"/>
    <w:rsid w:val="003321A2"/>
    <w:rsid w:val="00336F4E"/>
    <w:rsid w:val="0035142F"/>
    <w:rsid w:val="003563D4"/>
    <w:rsid w:val="003624FD"/>
    <w:rsid w:val="00364B00"/>
    <w:rsid w:val="003C6B96"/>
    <w:rsid w:val="003E1E51"/>
    <w:rsid w:val="00417763"/>
    <w:rsid w:val="00426273"/>
    <w:rsid w:val="00483111"/>
    <w:rsid w:val="004B3FCC"/>
    <w:rsid w:val="00567B74"/>
    <w:rsid w:val="005E542B"/>
    <w:rsid w:val="005F2AFA"/>
    <w:rsid w:val="00610E07"/>
    <w:rsid w:val="00614B8A"/>
    <w:rsid w:val="0067695B"/>
    <w:rsid w:val="006E181B"/>
    <w:rsid w:val="00721E82"/>
    <w:rsid w:val="00727645"/>
    <w:rsid w:val="007F7E3F"/>
    <w:rsid w:val="0082459C"/>
    <w:rsid w:val="00827E0F"/>
    <w:rsid w:val="00862853"/>
    <w:rsid w:val="008C50CA"/>
    <w:rsid w:val="008D181C"/>
    <w:rsid w:val="0090090C"/>
    <w:rsid w:val="00900B84"/>
    <w:rsid w:val="009136EB"/>
    <w:rsid w:val="00946C9A"/>
    <w:rsid w:val="009621C9"/>
    <w:rsid w:val="009A7EB9"/>
    <w:rsid w:val="009B3BEF"/>
    <w:rsid w:val="009D5B7D"/>
    <w:rsid w:val="009F2692"/>
    <w:rsid w:val="00A057EB"/>
    <w:rsid w:val="00A16598"/>
    <w:rsid w:val="00A718D7"/>
    <w:rsid w:val="00AE09AD"/>
    <w:rsid w:val="00AE7AB9"/>
    <w:rsid w:val="00B22D79"/>
    <w:rsid w:val="00B359B5"/>
    <w:rsid w:val="00B63EB7"/>
    <w:rsid w:val="00BE5565"/>
    <w:rsid w:val="00C179D4"/>
    <w:rsid w:val="00C3288A"/>
    <w:rsid w:val="00C7093E"/>
    <w:rsid w:val="00C80DA9"/>
    <w:rsid w:val="00CA578B"/>
    <w:rsid w:val="00CD50F0"/>
    <w:rsid w:val="00CE444B"/>
    <w:rsid w:val="00D11D1A"/>
    <w:rsid w:val="00D33ECE"/>
    <w:rsid w:val="00D54C66"/>
    <w:rsid w:val="00D6120D"/>
    <w:rsid w:val="00D622A1"/>
    <w:rsid w:val="00D951A5"/>
    <w:rsid w:val="00DE4320"/>
    <w:rsid w:val="00DF7794"/>
    <w:rsid w:val="00E85614"/>
    <w:rsid w:val="00EB7802"/>
    <w:rsid w:val="00ED7B71"/>
    <w:rsid w:val="00F04CE1"/>
    <w:rsid w:val="00F16C28"/>
    <w:rsid w:val="00F62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304A3490-8F9D-426F-BCB4-A181A8D6C2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33ECE"/>
    <w:pPr>
      <w:spacing w:after="0" w:line="240" w:lineRule="auto"/>
    </w:pPr>
    <w:rPr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rsid w:val="00D951A5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D33ECE"/>
    <w:pPr>
      <w:keepNext/>
      <w:spacing w:before="240" w:after="60"/>
      <w:outlineLvl w:val="1"/>
    </w:pPr>
    <w:rPr>
      <w:rFonts w:ascii="Arial" w:hAnsi="Arial" w:cs="Arial"/>
      <w:b/>
      <w:bCs/>
      <w:i/>
      <w:iCs/>
      <w:color w:val="0000F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17763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417763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a3">
    <w:name w:val="header"/>
    <w:basedOn w:val="a"/>
    <w:link w:val="a4"/>
    <w:uiPriority w:val="99"/>
    <w:rsid w:val="00D33EC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17763"/>
    <w:rPr>
      <w:sz w:val="20"/>
      <w:szCs w:val="20"/>
    </w:rPr>
  </w:style>
  <w:style w:type="character" w:styleId="a5">
    <w:name w:val="page number"/>
    <w:basedOn w:val="a0"/>
    <w:uiPriority w:val="99"/>
    <w:rsid w:val="00D33ECE"/>
  </w:style>
  <w:style w:type="paragraph" w:styleId="a6">
    <w:name w:val="footer"/>
    <w:basedOn w:val="a"/>
    <w:link w:val="a7"/>
    <w:uiPriority w:val="99"/>
    <w:rsid w:val="00D33EC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417763"/>
    <w:rPr>
      <w:sz w:val="20"/>
      <w:szCs w:val="20"/>
    </w:rPr>
  </w:style>
  <w:style w:type="table" w:styleId="a8">
    <w:name w:val="Table Grid"/>
    <w:basedOn w:val="a1"/>
    <w:uiPriority w:val="99"/>
    <w:rsid w:val="00D622A1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3321A2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321A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428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491</Words>
  <Characters>2804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Makarevskiy_SA</dc:creator>
  <cp:lastModifiedBy>Цатнева Мария Владимировна</cp:lastModifiedBy>
  <cp:revision>2</cp:revision>
  <cp:lastPrinted>2025-03-07T09:38:00Z</cp:lastPrinted>
  <dcterms:created xsi:type="dcterms:W3CDTF">2025-03-07T09:39:00Z</dcterms:created>
  <dcterms:modified xsi:type="dcterms:W3CDTF">2025-03-07T09:39:00Z</dcterms:modified>
</cp:coreProperties>
</file>