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000167" w:rsidTr="002B033F">
        <w:trPr>
          <w:trHeight w:val="3402"/>
        </w:trPr>
        <w:tc>
          <w:tcPr>
            <w:tcW w:w="10205" w:type="dxa"/>
          </w:tcPr>
          <w:p w:rsidR="00000167" w:rsidRDefault="00000167" w:rsidP="003C6B96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 w:rsidRPr="00C80DA9">
              <w:rPr>
                <w:noProof/>
                <w:sz w:val="28"/>
                <w:szCs w:val="28"/>
              </w:rPr>
              <w:drawing>
                <wp:inline distT="0" distB="0" distL="0" distR="0" wp14:anchorId="062BF8A2" wp14:editId="5FEE0C2E">
                  <wp:extent cx="838200" cy="89535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167" w:rsidRPr="003321A2" w:rsidRDefault="00000167" w:rsidP="003C6B96">
            <w:pPr>
              <w:spacing w:line="360" w:lineRule="auto"/>
              <w:jc w:val="center"/>
              <w:rPr>
                <w:sz w:val="24"/>
                <w:szCs w:val="16"/>
              </w:rPr>
            </w:pPr>
          </w:p>
          <w:p w:rsidR="00000167" w:rsidRPr="00B359B5" w:rsidRDefault="00000167" w:rsidP="003C6B96">
            <w:pPr>
              <w:pStyle w:val="2"/>
              <w:spacing w:before="0" w:after="0" w:line="360" w:lineRule="auto"/>
              <w:jc w:val="center"/>
              <w:outlineLvl w:val="1"/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</w:pPr>
            <w:proofErr w:type="gramStart"/>
            <w:r w:rsidRPr="00B359B5"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>У  К</w:t>
            </w:r>
            <w:proofErr w:type="gramEnd"/>
            <w:r w:rsidRPr="00B359B5"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 xml:space="preserve">  А  З</w:t>
            </w:r>
          </w:p>
          <w:p w:rsidR="00000167" w:rsidRPr="00B359B5" w:rsidRDefault="00000167" w:rsidP="003C6B96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</w:pPr>
            <w:r w:rsidRPr="00B359B5"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  <w:t>ГУБЕРНАТОРА СМОЛЕНСКОЙ ОБЛАСТИ</w:t>
            </w:r>
          </w:p>
          <w:p w:rsidR="00000167" w:rsidRPr="00B359B5" w:rsidRDefault="00000167" w:rsidP="003C6B96">
            <w:pPr>
              <w:rPr>
                <w:color w:val="7030A0"/>
                <w:sz w:val="24"/>
              </w:rPr>
            </w:pPr>
          </w:p>
          <w:p w:rsidR="00000167" w:rsidRPr="00B359B5" w:rsidRDefault="00000167" w:rsidP="003C6B96">
            <w:pPr>
              <w:rPr>
                <w:color w:val="7030A0"/>
              </w:rPr>
            </w:pPr>
            <w:r w:rsidRPr="00B359B5">
              <w:rPr>
                <w:color w:val="7030A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 w:rsidRPr="00B359B5">
              <w:rPr>
                <w:color w:val="7030A0"/>
                <w:sz w:val="24"/>
                <w:szCs w:val="24"/>
              </w:rPr>
              <w:t xml:space="preserve"> </w:t>
            </w:r>
            <w:r w:rsidR="00273E3B">
              <w:rPr>
                <w:color w:val="7030A0"/>
                <w:sz w:val="24"/>
                <w:szCs w:val="24"/>
              </w:rPr>
              <w:t>15.04.2025</w:t>
            </w:r>
            <w:r w:rsidRPr="00B359B5">
              <w:rPr>
                <w:color w:val="7030A0"/>
                <w:sz w:val="24"/>
                <w:szCs w:val="24"/>
              </w:rPr>
              <w:t xml:space="preserve">  № </w:t>
            </w:r>
            <w:bookmarkStart w:id="2" w:name="NUM"/>
            <w:bookmarkEnd w:id="2"/>
            <w:r w:rsidR="00273E3B">
              <w:rPr>
                <w:color w:val="7030A0"/>
                <w:sz w:val="24"/>
                <w:szCs w:val="24"/>
              </w:rPr>
              <w:t>41</w:t>
            </w:r>
          </w:p>
          <w:p w:rsidR="00000167" w:rsidRPr="00273E3B" w:rsidRDefault="00000167" w:rsidP="003C6B96">
            <w:pPr>
              <w:rPr>
                <w:sz w:val="28"/>
                <w:szCs w:val="28"/>
              </w:rPr>
            </w:pPr>
          </w:p>
        </w:tc>
      </w:tr>
    </w:tbl>
    <w:p w:rsidR="00C179D4" w:rsidRDefault="00C179D4" w:rsidP="002B033F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B51224" w:rsidRDefault="00B51224" w:rsidP="00B51224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ограничительных мероприятий (карантина) по бешенству </w:t>
      </w:r>
    </w:p>
    <w:p w:rsidR="00B51224" w:rsidRDefault="00B51224" w:rsidP="00B51224">
      <w:pPr>
        <w:rPr>
          <w:sz w:val="24"/>
          <w:szCs w:val="24"/>
        </w:rPr>
      </w:pPr>
    </w:p>
    <w:p w:rsidR="00B51224" w:rsidRDefault="00B51224" w:rsidP="00B51224">
      <w:pPr>
        <w:rPr>
          <w:sz w:val="24"/>
          <w:szCs w:val="24"/>
        </w:rPr>
      </w:pPr>
    </w:p>
    <w:p w:rsidR="00B51224" w:rsidRDefault="00B51224" w:rsidP="00B51224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соответствии с Законом Российской Федерации «О ветеринарии», Ветеринарными правилами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бешенства, утвержденными приказом Министерства сельского хозяйства Российской Федерации от 25.11.2020 № 705 (далее – Ветеринарные правила), на основании представления начальника Главного управления ветеринарии Смоленской области от 09.</w:t>
      </w:r>
      <w:r>
        <w:rPr>
          <w:color w:val="000000"/>
          <w:sz w:val="28"/>
          <w:szCs w:val="28"/>
        </w:rPr>
        <w:t>04.2025 № 02-10/22</w:t>
      </w:r>
    </w:p>
    <w:p w:rsidR="00B51224" w:rsidRDefault="00B51224" w:rsidP="00B51224">
      <w:pPr>
        <w:tabs>
          <w:tab w:val="left" w:pos="900"/>
        </w:tabs>
        <w:ind w:firstLine="680"/>
        <w:jc w:val="both"/>
        <w:rPr>
          <w:color w:val="FF0000"/>
          <w:sz w:val="24"/>
          <w:szCs w:val="24"/>
        </w:rPr>
      </w:pPr>
    </w:p>
    <w:p w:rsidR="00B51224" w:rsidRDefault="00B51224" w:rsidP="00B51224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B51224" w:rsidRDefault="00B51224" w:rsidP="00B51224">
      <w:pPr>
        <w:tabs>
          <w:tab w:val="left" w:pos="900"/>
        </w:tabs>
        <w:ind w:firstLine="680"/>
        <w:jc w:val="both"/>
        <w:rPr>
          <w:sz w:val="24"/>
          <w:szCs w:val="24"/>
        </w:rPr>
      </w:pPr>
    </w:p>
    <w:p w:rsidR="00B51224" w:rsidRDefault="00B51224" w:rsidP="00B51224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 Установить ограничительные мероприятия (карантин) по бешенству, определив:</w:t>
      </w:r>
    </w:p>
    <w:p w:rsidR="00B51224" w:rsidRDefault="00B51224" w:rsidP="00B51224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эпизоотическим очагом –</w:t>
      </w:r>
      <w:r>
        <w:rPr>
          <w:color w:val="000000"/>
          <w:sz w:val="28"/>
          <w:szCs w:val="28"/>
        </w:rPr>
        <w:t xml:space="preserve"> территорию подворья Калины Натальи Михайловны, расположенного по адресу: Смоленская область, </w:t>
      </w:r>
      <w:proofErr w:type="spellStart"/>
      <w:r>
        <w:rPr>
          <w:color w:val="000000"/>
          <w:sz w:val="28"/>
          <w:szCs w:val="28"/>
        </w:rPr>
        <w:t>Новодугинский</w:t>
      </w:r>
      <w:proofErr w:type="spellEnd"/>
      <w:r>
        <w:rPr>
          <w:color w:val="000000"/>
          <w:sz w:val="28"/>
          <w:szCs w:val="28"/>
        </w:rPr>
        <w:t xml:space="preserve"> район, село </w:t>
      </w:r>
      <w:proofErr w:type="spellStart"/>
      <w:r>
        <w:rPr>
          <w:color w:val="000000"/>
          <w:sz w:val="28"/>
          <w:szCs w:val="28"/>
        </w:rPr>
        <w:t>Тесово</w:t>
      </w:r>
      <w:proofErr w:type="spellEnd"/>
      <w:r>
        <w:rPr>
          <w:color w:val="000000"/>
          <w:sz w:val="28"/>
          <w:szCs w:val="28"/>
        </w:rPr>
        <w:t>, улица Набережная, дом 8, квартира 3</w:t>
      </w:r>
      <w:r>
        <w:rPr>
          <w:sz w:val="28"/>
          <w:szCs w:val="28"/>
        </w:rPr>
        <w:t>;</w:t>
      </w:r>
    </w:p>
    <w:p w:rsidR="00B51224" w:rsidRDefault="00B51224" w:rsidP="00B51224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неблагополучным пунктом – село </w:t>
      </w:r>
      <w:proofErr w:type="spellStart"/>
      <w:r>
        <w:rPr>
          <w:color w:val="000000"/>
          <w:sz w:val="28"/>
          <w:szCs w:val="28"/>
        </w:rPr>
        <w:t>Тесово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Новодугинского</w:t>
      </w:r>
      <w:proofErr w:type="spellEnd"/>
      <w:r>
        <w:rPr>
          <w:color w:val="000000"/>
          <w:sz w:val="28"/>
          <w:szCs w:val="28"/>
        </w:rPr>
        <w:t xml:space="preserve"> района.</w:t>
      </w:r>
    </w:p>
    <w:p w:rsidR="00B51224" w:rsidRDefault="00B51224" w:rsidP="00B51224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эпизоотическом очаге, указанном в абзаце втором пункта 1 настоящего Указа: </w:t>
      </w:r>
    </w:p>
    <w:p w:rsidR="00B51224" w:rsidRDefault="00B51224" w:rsidP="00B51224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B51224" w:rsidRDefault="00B51224" w:rsidP="00B5122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лечение больных восприимчивых животных;</w:t>
      </w:r>
    </w:p>
    <w:p w:rsidR="00B51224" w:rsidRDefault="00B51224" w:rsidP="00B5122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посещение территории посторонними лицами, кроме: </w:t>
      </w:r>
    </w:p>
    <w:p w:rsidR="00B51224" w:rsidRDefault="00B51224" w:rsidP="00B5122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персонала, выполняющего производственные (технологические) операции, в том числе по обслуживанию восприимчивых животных;</w:t>
      </w:r>
    </w:p>
    <w:p w:rsidR="00B51224" w:rsidRDefault="00B51224" w:rsidP="00B5122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специалистов органов и организаций, входящих в систему Государственной ветеринарной службы Российской Федерации, и персонала, привлеченного для ликвидации очага бешенства;</w:t>
      </w:r>
    </w:p>
    <w:p w:rsidR="00B51224" w:rsidRDefault="00B51224" w:rsidP="00B5122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лиц, проживающих и (или) временно пребывающих на территории эпизоотического очага;</w:t>
      </w:r>
    </w:p>
    <w:p w:rsidR="00B51224" w:rsidRDefault="00B51224" w:rsidP="00B5122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ввоз (ввод), вывоз (вывод) восприимчивых животных, за исключением вывоза восприимчивых животных, вакцинированных против бешенства в течение 179 календарных дней, предшествующих вывозу, в том числе на убой на предприятия по убою животных или оборудованные для этих целей убойные пункты;</w:t>
      </w:r>
    </w:p>
    <w:p w:rsidR="00B51224" w:rsidRDefault="00B51224" w:rsidP="00B5122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перемещение и перегруппировка восприимчивых животных;</w:t>
      </w:r>
    </w:p>
    <w:p w:rsidR="00B51224" w:rsidRDefault="00B51224" w:rsidP="00B5122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снятие шкур с трупов восприимчивых животных;</w:t>
      </w:r>
    </w:p>
    <w:p w:rsidR="00B51224" w:rsidRDefault="00B51224" w:rsidP="00B5122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32 Ветеринарных правил.</w:t>
      </w:r>
    </w:p>
    <w:p w:rsidR="00B51224" w:rsidRDefault="00B51224" w:rsidP="00B51224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3. В неблагополучном пункте, </w:t>
      </w:r>
      <w:r>
        <w:rPr>
          <w:sz w:val="28"/>
          <w:szCs w:val="28"/>
        </w:rPr>
        <w:t>указанном в абзаце третьем пункта 1 настоящего Указа:</w:t>
      </w:r>
    </w:p>
    <w:p w:rsidR="00B51224" w:rsidRDefault="00B51224" w:rsidP="00B51224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B51224" w:rsidRDefault="00B51224" w:rsidP="00B5122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проведение ярмарок, выставок (торгов) и других мероприятий, связанных с перемещением и скоплением восприимчивых животных;</w:t>
      </w:r>
    </w:p>
    <w:p w:rsidR="00B51224" w:rsidRDefault="00B51224" w:rsidP="00B5122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вывоз восприимчивых животных, за исключением вывоза восприимчивых животных на убой на предприятия по убою животных или оборудованные для этих целей убойные пункты или восприимчивых животных, вакцинированных против бешенства в течение 179 календарных дней, предшествующих дню вывоза;</w:t>
      </w:r>
    </w:p>
    <w:p w:rsidR="00B51224" w:rsidRDefault="00B51224" w:rsidP="00B5122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отлов диких восприимчивых животных для вывоза в зоопарки;</w:t>
      </w:r>
    </w:p>
    <w:p w:rsidR="00B51224" w:rsidRDefault="00B51224" w:rsidP="00B5122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34 Ветеринарных правил.</w:t>
      </w:r>
    </w:p>
    <w:p w:rsidR="00B51224" w:rsidRDefault="00B51224" w:rsidP="00B5122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r>
        <w:rPr>
          <w:sz w:val="28"/>
          <w:szCs w:val="28"/>
        </w:rPr>
        <w:t>Ограничительные мероприятия (карантин) по бешенству, указанные в пунктах 2 и 3 настоящего Указа, устанавливаются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до официального опубликования указа Губернатора Смоленской области об отмене ограничительных мероприятий (карантина) по бешенству, установленных настоящим Указом.</w:t>
      </w:r>
    </w:p>
    <w:p w:rsidR="00B51224" w:rsidRDefault="00B51224" w:rsidP="00B51224">
      <w:pPr>
        <w:tabs>
          <w:tab w:val="left" w:pos="900"/>
        </w:tabs>
        <w:ind w:firstLine="680"/>
        <w:jc w:val="both"/>
        <w:rPr>
          <w:b/>
          <w:sz w:val="28"/>
          <w:szCs w:val="28"/>
        </w:rPr>
      </w:pPr>
      <w:r>
        <w:rPr>
          <w:sz w:val="28"/>
          <w:szCs w:val="28"/>
        </w:rPr>
        <w:t>5. Настоящий Указ вступает в силу со дня его официального опубликования.</w:t>
      </w:r>
    </w:p>
    <w:p w:rsidR="00B51224" w:rsidRDefault="00B51224" w:rsidP="00B51224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B51224" w:rsidRDefault="00B51224" w:rsidP="00B51224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B51224" w:rsidRDefault="00B51224" w:rsidP="00B51224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B51224" w:rsidRDefault="00B51224" w:rsidP="00B51224">
      <w:pPr>
        <w:tabs>
          <w:tab w:val="left" w:pos="709"/>
        </w:tabs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</w:t>
      </w:r>
      <w:r>
        <w:rPr>
          <w:b/>
          <w:sz w:val="28"/>
          <w:szCs w:val="28"/>
        </w:rPr>
        <w:t>В.Н. Анохин</w:t>
      </w:r>
    </w:p>
    <w:p w:rsidR="00B51224" w:rsidRDefault="00B51224" w:rsidP="00B51224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B51224" w:rsidRDefault="00B51224" w:rsidP="00B51224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F62FB4" w:rsidRPr="003C6B96" w:rsidRDefault="00F62FB4" w:rsidP="003C6B96">
      <w:pPr>
        <w:tabs>
          <w:tab w:val="left" w:pos="4395"/>
        </w:tabs>
        <w:rPr>
          <w:sz w:val="28"/>
          <w:szCs w:val="28"/>
        </w:rPr>
      </w:pPr>
    </w:p>
    <w:sectPr w:rsidR="00F62FB4" w:rsidRPr="003C6B96" w:rsidSect="00C179D4">
      <w:headerReference w:type="default" r:id="rId8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46CD" w:rsidRDefault="005F46CD">
      <w:r>
        <w:separator/>
      </w:r>
    </w:p>
  </w:endnote>
  <w:endnote w:type="continuationSeparator" w:id="0">
    <w:p w:rsidR="005F46CD" w:rsidRDefault="005F4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46CD" w:rsidRDefault="005F46CD">
      <w:r>
        <w:separator/>
      </w:r>
    </w:p>
  </w:footnote>
  <w:footnote w:type="continuationSeparator" w:id="0">
    <w:p w:rsidR="005F46CD" w:rsidRDefault="005F4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9793525"/>
      <w:docPartObj>
        <w:docPartGallery w:val="Page Numbers (Top of Page)"/>
        <w:docPartUnique/>
      </w:docPartObj>
    </w:sdtPr>
    <w:sdtEndPr/>
    <w:sdtContent>
      <w:p w:rsidR="00C179D4" w:rsidRDefault="00C179D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3E3B">
          <w:rPr>
            <w:noProof/>
          </w:rPr>
          <w:t>2</w:t>
        </w:r>
        <w:r>
          <w:fldChar w:fldCharType="end"/>
        </w:r>
      </w:p>
    </w:sdtContent>
  </w:sdt>
  <w:p w:rsidR="00C179D4" w:rsidRDefault="00C179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CE"/>
    <w:rsid w:val="00000167"/>
    <w:rsid w:val="00027399"/>
    <w:rsid w:val="0003103A"/>
    <w:rsid w:val="00072A0B"/>
    <w:rsid w:val="00085131"/>
    <w:rsid w:val="000C48C8"/>
    <w:rsid w:val="000C7892"/>
    <w:rsid w:val="000D403C"/>
    <w:rsid w:val="000E02E7"/>
    <w:rsid w:val="000E218D"/>
    <w:rsid w:val="00106064"/>
    <w:rsid w:val="00122064"/>
    <w:rsid w:val="001341BA"/>
    <w:rsid w:val="00151950"/>
    <w:rsid w:val="001A609D"/>
    <w:rsid w:val="001B4E94"/>
    <w:rsid w:val="002032E8"/>
    <w:rsid w:val="00254BBD"/>
    <w:rsid w:val="00273E3B"/>
    <w:rsid w:val="002A0D12"/>
    <w:rsid w:val="002B033F"/>
    <w:rsid w:val="002B2772"/>
    <w:rsid w:val="002E7D73"/>
    <w:rsid w:val="00301C7B"/>
    <w:rsid w:val="003321A2"/>
    <w:rsid w:val="00336F4E"/>
    <w:rsid w:val="0035142F"/>
    <w:rsid w:val="003563D4"/>
    <w:rsid w:val="003624FD"/>
    <w:rsid w:val="00364B00"/>
    <w:rsid w:val="003C6B96"/>
    <w:rsid w:val="003E1E51"/>
    <w:rsid w:val="00417763"/>
    <w:rsid w:val="00426273"/>
    <w:rsid w:val="00483111"/>
    <w:rsid w:val="004B3FCC"/>
    <w:rsid w:val="00567B74"/>
    <w:rsid w:val="005B64A0"/>
    <w:rsid w:val="005F2AFA"/>
    <w:rsid w:val="005F46CD"/>
    <w:rsid w:val="00610E07"/>
    <w:rsid w:val="00614B8A"/>
    <w:rsid w:val="0067695B"/>
    <w:rsid w:val="006E181B"/>
    <w:rsid w:val="00717B29"/>
    <w:rsid w:val="00721E82"/>
    <w:rsid w:val="00727645"/>
    <w:rsid w:val="007F7E3F"/>
    <w:rsid w:val="0082459C"/>
    <w:rsid w:val="00827E0F"/>
    <w:rsid w:val="00862853"/>
    <w:rsid w:val="008C50CA"/>
    <w:rsid w:val="008D181C"/>
    <w:rsid w:val="0090090C"/>
    <w:rsid w:val="00900B84"/>
    <w:rsid w:val="009136EB"/>
    <w:rsid w:val="00946C9A"/>
    <w:rsid w:val="009621C9"/>
    <w:rsid w:val="009A7EB9"/>
    <w:rsid w:val="009B3BEF"/>
    <w:rsid w:val="009D5B7D"/>
    <w:rsid w:val="009F2692"/>
    <w:rsid w:val="00A057EB"/>
    <w:rsid w:val="00A16598"/>
    <w:rsid w:val="00A718D7"/>
    <w:rsid w:val="00AB7A89"/>
    <w:rsid w:val="00AE7AB9"/>
    <w:rsid w:val="00B22D79"/>
    <w:rsid w:val="00B359B5"/>
    <w:rsid w:val="00B51224"/>
    <w:rsid w:val="00B63EB7"/>
    <w:rsid w:val="00BE5565"/>
    <w:rsid w:val="00C179D4"/>
    <w:rsid w:val="00C3288A"/>
    <w:rsid w:val="00C37935"/>
    <w:rsid w:val="00C7093E"/>
    <w:rsid w:val="00C80DA9"/>
    <w:rsid w:val="00CA578B"/>
    <w:rsid w:val="00CD50F0"/>
    <w:rsid w:val="00CE444B"/>
    <w:rsid w:val="00D11D1A"/>
    <w:rsid w:val="00D33ECE"/>
    <w:rsid w:val="00D54C66"/>
    <w:rsid w:val="00D6120D"/>
    <w:rsid w:val="00D622A1"/>
    <w:rsid w:val="00D951A5"/>
    <w:rsid w:val="00DE4320"/>
    <w:rsid w:val="00DF7794"/>
    <w:rsid w:val="00E85614"/>
    <w:rsid w:val="00EB7802"/>
    <w:rsid w:val="00ED7B71"/>
    <w:rsid w:val="00F04CE1"/>
    <w:rsid w:val="00F6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DC20C26-FE95-47A3-92D2-5F82B9E37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7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77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7763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7763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21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04528-349C-4306-AAF2-44FBA091A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Makarevskiy_SA</dc:creator>
  <cp:lastModifiedBy>Цатнева Мария Владимировна</cp:lastModifiedBy>
  <cp:revision>2</cp:revision>
  <cp:lastPrinted>2025-04-15T08:18:00Z</cp:lastPrinted>
  <dcterms:created xsi:type="dcterms:W3CDTF">2025-04-15T08:19:00Z</dcterms:created>
  <dcterms:modified xsi:type="dcterms:W3CDTF">2025-04-15T08:19:00Z</dcterms:modified>
</cp:coreProperties>
</file>