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1923E5">
              <w:rPr>
                <w:color w:val="7030A0"/>
                <w:sz w:val="24"/>
                <w:szCs w:val="24"/>
              </w:rPr>
              <w:t>17.10.2023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923E5">
              <w:rPr>
                <w:color w:val="7030A0"/>
                <w:sz w:val="24"/>
                <w:szCs w:val="24"/>
              </w:rPr>
              <w:t>9</w:t>
            </w:r>
          </w:p>
          <w:p w:rsidR="00000167" w:rsidRPr="001923E5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096E6A" w:rsidRDefault="00096E6A" w:rsidP="00096E6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96E6A" w:rsidRDefault="00096E6A" w:rsidP="00096E6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96E6A" w:rsidRDefault="00096E6A" w:rsidP="00096E6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96E6A" w:rsidRDefault="00096E6A" w:rsidP="00096E6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096E6A" w:rsidRDefault="00096E6A" w:rsidP="00096E6A">
      <w:pPr>
        <w:rPr>
          <w:sz w:val="24"/>
          <w:szCs w:val="24"/>
        </w:rPr>
      </w:pPr>
    </w:p>
    <w:p w:rsidR="00096E6A" w:rsidRDefault="00096E6A" w:rsidP="00096E6A">
      <w:pPr>
        <w:rPr>
          <w:sz w:val="24"/>
          <w:szCs w:val="24"/>
        </w:rPr>
      </w:pPr>
    </w:p>
    <w:p w:rsidR="00096E6A" w:rsidRDefault="00096E6A" w:rsidP="00096E6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29</w:t>
      </w:r>
      <w:r>
        <w:rPr>
          <w:color w:val="000000"/>
          <w:sz w:val="28"/>
          <w:szCs w:val="28"/>
        </w:rPr>
        <w:t>.09.2023 № 02-10/04105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личного подсобного хозяйства </w:t>
      </w:r>
      <w:r>
        <w:rPr>
          <w:color w:val="000000"/>
          <w:sz w:val="28"/>
          <w:szCs w:val="28"/>
        </w:rPr>
        <w:t xml:space="preserve">Савенко Максима Викторовича,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Духовщинский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Духовщинское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поселение, город Духовщина, улица Молодежная, дом 3, квартира 2</w:t>
      </w:r>
      <w:r>
        <w:rPr>
          <w:sz w:val="28"/>
          <w:szCs w:val="28"/>
        </w:rPr>
        <w:t>;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территорию, ограниченную улицами </w:t>
      </w:r>
      <w:proofErr w:type="spellStart"/>
      <w:r>
        <w:rPr>
          <w:color w:val="000000"/>
          <w:sz w:val="28"/>
          <w:szCs w:val="28"/>
        </w:rPr>
        <w:t>Ярцевской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Цуранова</w:t>
      </w:r>
      <w:proofErr w:type="spellEnd"/>
      <w:r>
        <w:rPr>
          <w:color w:val="000000"/>
          <w:sz w:val="28"/>
          <w:szCs w:val="28"/>
        </w:rPr>
        <w:t xml:space="preserve">, Советской, Москалева, Рождественской города Духовщины </w:t>
      </w:r>
      <w:proofErr w:type="spellStart"/>
      <w:r>
        <w:rPr>
          <w:color w:val="000000"/>
          <w:sz w:val="28"/>
          <w:szCs w:val="28"/>
        </w:rPr>
        <w:t>Духовщинского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096E6A" w:rsidRDefault="00096E6A" w:rsidP="00096E6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96E6A" w:rsidRDefault="00096E6A" w:rsidP="00096E6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96E6A" w:rsidRDefault="00096E6A" w:rsidP="00096E6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96E6A" w:rsidRDefault="00096E6A" w:rsidP="00096E6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96E6A" w:rsidRDefault="00096E6A" w:rsidP="00096E6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96E6A" w:rsidRDefault="00096E6A" w:rsidP="00096E6A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096E6A" w:rsidRDefault="00096E6A" w:rsidP="00096E6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96E6A" w:rsidRDefault="00096E6A" w:rsidP="00096E6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096E6A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88" w:rsidRDefault="00F24E88">
      <w:r>
        <w:separator/>
      </w:r>
    </w:p>
  </w:endnote>
  <w:endnote w:type="continuationSeparator" w:id="0">
    <w:p w:rsidR="00F24E88" w:rsidRDefault="00F2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88" w:rsidRDefault="00F24E88">
      <w:r>
        <w:separator/>
      </w:r>
    </w:p>
  </w:footnote>
  <w:footnote w:type="continuationSeparator" w:id="0">
    <w:p w:rsidR="00F24E88" w:rsidRDefault="00F2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441132"/>
      <w:docPartObj>
        <w:docPartGallery w:val="Page Numbers (Top of Page)"/>
        <w:docPartUnique/>
      </w:docPartObj>
    </w:sdtPr>
    <w:sdtEndPr/>
    <w:sdtContent>
      <w:p w:rsidR="00096E6A" w:rsidRDefault="00096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E5">
          <w:rPr>
            <w:noProof/>
          </w:rPr>
          <w:t>2</w:t>
        </w:r>
        <w:r>
          <w:fldChar w:fldCharType="end"/>
        </w:r>
      </w:p>
    </w:sdtContent>
  </w:sdt>
  <w:p w:rsidR="00096E6A" w:rsidRDefault="00096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96E6A"/>
    <w:rsid w:val="000C48C8"/>
    <w:rsid w:val="000C7892"/>
    <w:rsid w:val="000D403C"/>
    <w:rsid w:val="00116BF3"/>
    <w:rsid w:val="00122064"/>
    <w:rsid w:val="001341BA"/>
    <w:rsid w:val="001923E5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1760A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05D4A"/>
    <w:rsid w:val="00F24E88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E156FB-0C37-4A34-9BDD-40699AF2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2023-10-17T15:07:00Z</cp:lastPrinted>
  <dcterms:created xsi:type="dcterms:W3CDTF">2023-10-17T15:08:00Z</dcterms:created>
  <dcterms:modified xsi:type="dcterms:W3CDTF">2023-10-17T15:08:00Z</dcterms:modified>
</cp:coreProperties>
</file>