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DA7927">
        <w:rPr>
          <w:color w:val="7030A0"/>
          <w:sz w:val="24"/>
          <w:szCs w:val="24"/>
        </w:rPr>
        <w:t>11.09.2023  № 99</w:t>
      </w:r>
    </w:p>
    <w:p w:rsidR="00F52009" w:rsidRDefault="00F52009" w:rsidP="00F5200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F52009" w:rsidRDefault="00F52009" w:rsidP="00F5200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F52009" w:rsidRDefault="00F52009" w:rsidP="00F5200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F52009" w:rsidRDefault="00F52009" w:rsidP="00F52009">
      <w:pPr>
        <w:rPr>
          <w:sz w:val="24"/>
          <w:szCs w:val="24"/>
        </w:rPr>
      </w:pPr>
    </w:p>
    <w:p w:rsidR="00F52009" w:rsidRDefault="00F52009" w:rsidP="00F52009">
      <w:pPr>
        <w:rPr>
          <w:sz w:val="24"/>
          <w:szCs w:val="24"/>
        </w:rPr>
      </w:pPr>
    </w:p>
    <w:p w:rsidR="00F52009" w:rsidRDefault="00F52009" w:rsidP="00F52009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28</w:t>
      </w:r>
      <w:r>
        <w:rPr>
          <w:color w:val="000000"/>
          <w:sz w:val="28"/>
          <w:szCs w:val="28"/>
        </w:rPr>
        <w:t>.08.2023 № 02-10/03548</w:t>
      </w:r>
    </w:p>
    <w:p w:rsidR="00F52009" w:rsidRDefault="00F52009" w:rsidP="00F52009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F52009" w:rsidRDefault="00F52009" w:rsidP="00F5200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F52009" w:rsidRDefault="00F52009" w:rsidP="00F52009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F52009" w:rsidRDefault="00F52009" w:rsidP="00F5200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F52009" w:rsidRDefault="00F52009" w:rsidP="00F5200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личного подсобного хозяйства </w:t>
      </w:r>
      <w:proofErr w:type="spellStart"/>
      <w:r>
        <w:rPr>
          <w:sz w:val="28"/>
          <w:szCs w:val="28"/>
        </w:rPr>
        <w:t>Котряра</w:t>
      </w:r>
      <w:proofErr w:type="spellEnd"/>
      <w:r>
        <w:rPr>
          <w:sz w:val="28"/>
          <w:szCs w:val="28"/>
        </w:rPr>
        <w:t xml:space="preserve"> Олега Станиславовича, расположенного по адресу: </w:t>
      </w:r>
      <w:r>
        <w:rPr>
          <w:color w:val="000000"/>
          <w:sz w:val="28"/>
          <w:szCs w:val="28"/>
        </w:rPr>
        <w:t>Смоленская область, Смоленский район, Пионерское сельское поселение, деревня Санники, улица Центральная, дом 12</w:t>
      </w:r>
      <w:r>
        <w:rPr>
          <w:sz w:val="28"/>
          <w:szCs w:val="28"/>
        </w:rPr>
        <w:t>;</w:t>
      </w:r>
    </w:p>
    <w:p w:rsidR="00F52009" w:rsidRDefault="00F52009" w:rsidP="00F52009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Санники, </w:t>
      </w:r>
      <w:proofErr w:type="spellStart"/>
      <w:r>
        <w:rPr>
          <w:color w:val="000000"/>
          <w:sz w:val="28"/>
          <w:szCs w:val="28"/>
        </w:rPr>
        <w:t>Яново</w:t>
      </w:r>
      <w:proofErr w:type="spellEnd"/>
      <w:r>
        <w:rPr>
          <w:color w:val="000000"/>
          <w:sz w:val="28"/>
          <w:szCs w:val="28"/>
        </w:rPr>
        <w:t>, Крестовку Смоленского района.</w:t>
      </w:r>
    </w:p>
    <w:p w:rsidR="00F52009" w:rsidRDefault="00F52009" w:rsidP="00F5200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F52009" w:rsidRDefault="00F52009" w:rsidP="00F5200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F52009" w:rsidRDefault="00F52009" w:rsidP="00F5200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F52009" w:rsidRDefault="00F52009" w:rsidP="00F5200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F52009" w:rsidRDefault="00F52009" w:rsidP="00F5200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F52009" w:rsidRDefault="00F52009" w:rsidP="00F5200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F52009" w:rsidRDefault="00F52009" w:rsidP="00F5200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F52009" w:rsidRDefault="00F52009" w:rsidP="00F5200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F52009" w:rsidRDefault="00F52009" w:rsidP="00F5200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F52009" w:rsidRDefault="00F52009" w:rsidP="00F5200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F52009" w:rsidRDefault="00F52009" w:rsidP="00F5200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F52009" w:rsidRDefault="00F52009" w:rsidP="00F5200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F52009" w:rsidRDefault="00F52009" w:rsidP="00F5200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F52009" w:rsidRDefault="00F52009" w:rsidP="00F5200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F52009" w:rsidRDefault="00F52009" w:rsidP="00F5200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F52009" w:rsidRDefault="00F52009" w:rsidP="00F5200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F52009" w:rsidRDefault="00F52009" w:rsidP="00F5200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F52009" w:rsidRDefault="00F52009" w:rsidP="00F5200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F52009" w:rsidRDefault="00F52009" w:rsidP="00F52009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F52009" w:rsidRDefault="00F52009" w:rsidP="00F52009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F52009" w:rsidRDefault="00F52009" w:rsidP="00F5200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52009" w:rsidRDefault="00F52009" w:rsidP="00F5200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52009" w:rsidRDefault="00F52009" w:rsidP="00F52009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Временно исполняющий обязанности</w:t>
      </w:r>
    </w:p>
    <w:p w:rsidR="00F52009" w:rsidRDefault="00F52009" w:rsidP="00F52009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Губернатора Смоленской области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52009" w:rsidRDefault="00F52009" w:rsidP="00F5200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52009" w:rsidRDefault="00F52009" w:rsidP="00F5200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33ECE" w:rsidRPr="00F52009" w:rsidRDefault="00D33ECE" w:rsidP="00497E29">
      <w:pPr>
        <w:rPr>
          <w:sz w:val="28"/>
          <w:szCs w:val="28"/>
        </w:rPr>
      </w:pPr>
    </w:p>
    <w:sectPr w:rsidR="00D33ECE" w:rsidRPr="00F52009" w:rsidSect="00AA58D0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B45" w:rsidRDefault="00E27B45">
      <w:r>
        <w:separator/>
      </w:r>
    </w:p>
  </w:endnote>
  <w:endnote w:type="continuationSeparator" w:id="0">
    <w:p w:rsidR="00E27B45" w:rsidRDefault="00E2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B45" w:rsidRDefault="00E27B45">
      <w:r>
        <w:separator/>
      </w:r>
    </w:p>
  </w:footnote>
  <w:footnote w:type="continuationSeparator" w:id="0">
    <w:p w:rsidR="00E27B45" w:rsidRDefault="00E2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1457744"/>
      <w:docPartObj>
        <w:docPartGallery w:val="Page Numbers (Top of Page)"/>
        <w:docPartUnique/>
      </w:docPartObj>
    </w:sdtPr>
    <w:sdtEndPr/>
    <w:sdtContent>
      <w:p w:rsidR="00AA58D0" w:rsidRDefault="00AA58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927">
          <w:rPr>
            <w:noProof/>
          </w:rPr>
          <w:t>2</w:t>
        </w:r>
        <w:r>
          <w:fldChar w:fldCharType="end"/>
        </w:r>
      </w:p>
    </w:sdtContent>
  </w:sdt>
  <w:p w:rsidR="00AA58D0" w:rsidRDefault="00AA58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4B06F8"/>
    <w:rsid w:val="00567B74"/>
    <w:rsid w:val="00614B8A"/>
    <w:rsid w:val="0067695B"/>
    <w:rsid w:val="006E181B"/>
    <w:rsid w:val="00721E82"/>
    <w:rsid w:val="007703E2"/>
    <w:rsid w:val="007F7E3F"/>
    <w:rsid w:val="0082459C"/>
    <w:rsid w:val="00827E0F"/>
    <w:rsid w:val="00862853"/>
    <w:rsid w:val="00887BC2"/>
    <w:rsid w:val="008C50CA"/>
    <w:rsid w:val="00900B84"/>
    <w:rsid w:val="009136EB"/>
    <w:rsid w:val="00946C9A"/>
    <w:rsid w:val="00953CCD"/>
    <w:rsid w:val="009621C9"/>
    <w:rsid w:val="009A7EB9"/>
    <w:rsid w:val="009B3BEF"/>
    <w:rsid w:val="009D5B7D"/>
    <w:rsid w:val="009F2692"/>
    <w:rsid w:val="00A057EB"/>
    <w:rsid w:val="00A16598"/>
    <w:rsid w:val="00AA58D0"/>
    <w:rsid w:val="00B22D79"/>
    <w:rsid w:val="00B359B5"/>
    <w:rsid w:val="00B63EB7"/>
    <w:rsid w:val="00C3288A"/>
    <w:rsid w:val="00C7093E"/>
    <w:rsid w:val="00C80DA9"/>
    <w:rsid w:val="00C928CD"/>
    <w:rsid w:val="00CA578B"/>
    <w:rsid w:val="00CD50F0"/>
    <w:rsid w:val="00CE444B"/>
    <w:rsid w:val="00D11D1A"/>
    <w:rsid w:val="00D33ECE"/>
    <w:rsid w:val="00D6120D"/>
    <w:rsid w:val="00D622A1"/>
    <w:rsid w:val="00D951A5"/>
    <w:rsid w:val="00DA7927"/>
    <w:rsid w:val="00DF7794"/>
    <w:rsid w:val="00E27B45"/>
    <w:rsid w:val="00F5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D343C8-B5A9-4993-B13E-DBF63C8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2023-09-11T13:06:00Z</cp:lastPrinted>
  <dcterms:created xsi:type="dcterms:W3CDTF">2023-09-15T08:40:00Z</dcterms:created>
  <dcterms:modified xsi:type="dcterms:W3CDTF">2023-09-15T08:40:00Z</dcterms:modified>
</cp:coreProperties>
</file>